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42" w:rsidRPr="00CA45B2" w:rsidRDefault="007F5F42" w:rsidP="007F5F42">
      <w:pPr>
        <w:spacing w:before="100" w:beforeAutospacing="1" w:line="240" w:lineRule="auto"/>
        <w:jc w:val="center"/>
        <w:rPr>
          <w:rFonts w:ascii="Times New Roman" w:eastAsia="Times New Roman" w:hAnsi="Times New Roman" w:cs="Times New Roman"/>
          <w:color w:val="333333"/>
          <w:sz w:val="28"/>
          <w:szCs w:val="28"/>
          <w:lang w:eastAsia="vi-VN"/>
        </w:rPr>
      </w:pPr>
      <w:r>
        <w:rPr>
          <w:rFonts w:ascii="Times New Roman" w:eastAsia="Times New Roman" w:hAnsi="Times New Roman" w:cs="Times New Roman"/>
          <w:b/>
          <w:bCs/>
          <w:color w:val="000000"/>
          <w:sz w:val="28"/>
          <w:szCs w:val="28"/>
          <w:lang w:eastAsia="vi-VN"/>
        </w:rPr>
        <w:t xml:space="preserve">2. </w:t>
      </w:r>
      <w:bookmarkStart w:id="0" w:name="_GoBack"/>
      <w:r w:rsidRPr="00CA45B2">
        <w:rPr>
          <w:rFonts w:ascii="Times New Roman" w:eastAsia="Times New Roman" w:hAnsi="Times New Roman" w:cs="Times New Roman"/>
          <w:b/>
          <w:bCs/>
          <w:color w:val="000000"/>
          <w:sz w:val="28"/>
          <w:szCs w:val="28"/>
          <w:lang w:eastAsia="vi-VN"/>
        </w:rPr>
        <w:t>Đề nghị xác nhận việc chuyển danh mục đầu tư giữa</w:t>
      </w:r>
      <w:r>
        <w:rPr>
          <w:rFonts w:ascii="Times New Roman" w:eastAsia="Times New Roman" w:hAnsi="Times New Roman" w:cs="Times New Roman"/>
          <w:b/>
          <w:bCs/>
          <w:color w:val="000000"/>
          <w:sz w:val="28"/>
          <w:szCs w:val="28"/>
          <w:lang w:eastAsia="vi-VN"/>
        </w:rPr>
        <w:t xml:space="preserve">                                </w:t>
      </w:r>
      <w:r w:rsidRPr="00CA45B2">
        <w:rPr>
          <w:rFonts w:ascii="Times New Roman" w:eastAsia="Times New Roman" w:hAnsi="Times New Roman" w:cs="Times New Roman"/>
          <w:b/>
          <w:bCs/>
          <w:color w:val="000000"/>
          <w:sz w:val="28"/>
          <w:szCs w:val="28"/>
          <w:lang w:eastAsia="vi-VN"/>
        </w:rPr>
        <w:t xml:space="preserve"> các tài khoản lưu ký của nhà đầu tư nước ngoài</w:t>
      </w:r>
    </w:p>
    <w:tbl>
      <w:tblPr>
        <w:tblW w:w="0" w:type="auto"/>
        <w:tblCellMar>
          <w:top w:w="15" w:type="dxa"/>
          <w:left w:w="15" w:type="dxa"/>
          <w:bottom w:w="15" w:type="dxa"/>
          <w:right w:w="15" w:type="dxa"/>
        </w:tblCellMar>
        <w:tblLook w:val="04A0" w:firstRow="1" w:lastRow="0" w:firstColumn="1" w:lastColumn="0" w:noHBand="0" w:noVBand="1"/>
      </w:tblPr>
      <w:tblGrid>
        <w:gridCol w:w="1712"/>
        <w:gridCol w:w="7298"/>
      </w:tblGrid>
      <w:tr w:rsidR="007F5F42" w:rsidRPr="00CA45B2" w:rsidTr="00174F13">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bookmarkEnd w:id="0"/>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0526D8">
              <w:rPr>
                <w:rFonts w:ascii="Times New Roman" w:eastAsia="Times New Roman" w:hAnsi="Times New Roman" w:cs="Times New Roman"/>
                <w:b/>
                <w:bCs/>
                <w:color w:val="000000"/>
                <w:sz w:val="26"/>
                <w:szCs w:val="26"/>
                <w:lang w:eastAsia="vi-VN"/>
              </w:rPr>
              <w:t xml:space="preserve"> </w:t>
            </w:r>
            <w:r w:rsidRPr="00CA45B2">
              <w:rPr>
                <w:rFonts w:ascii="Times New Roman" w:eastAsia="Times New Roman" w:hAnsi="Times New Roman" w:cs="Times New Roman"/>
                <w:b/>
                <w:bCs/>
                <w:color w:val="000000"/>
                <w:sz w:val="26"/>
                <w:szCs w:val="26"/>
                <w:lang w:eastAsia="vi-VN"/>
              </w:rPr>
              <w:t>1. Trình tự thực hiện</w:t>
            </w:r>
          </w:p>
        </w:tc>
      </w:tr>
      <w:tr w:rsidR="007F5F42" w:rsidRPr="00CA45B2" w:rsidTr="00174F13">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1</w:t>
            </w: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Default="007F5F42" w:rsidP="00174F13">
            <w:pPr>
              <w:spacing w:before="59" w:after="59" w:line="240" w:lineRule="auto"/>
              <w:jc w:val="both"/>
              <w:rPr>
                <w:rFonts w:ascii="Times New Roman" w:eastAsia="Times New Roman" w:hAnsi="Times New Roman" w:cs="Times New Roman"/>
                <w:color w:val="000000"/>
                <w:sz w:val="26"/>
                <w:szCs w:val="26"/>
                <w:lang w:eastAsia="vi-VN"/>
              </w:rPr>
            </w:pPr>
            <w:r w:rsidRPr="00CA45B2">
              <w:rPr>
                <w:rFonts w:ascii="Times New Roman" w:eastAsia="Times New Roman" w:hAnsi="Times New Roman" w:cs="Times New Roman"/>
                <w:color w:val="000000"/>
                <w:sz w:val="26"/>
                <w:szCs w:val="26"/>
                <w:lang w:eastAsia="vi-VN"/>
              </w:rPr>
              <w:t>Nhà đầu tư nước ngoài nộp hồ sơ báo cáo chuyển danh mục đầu tư giữa các tài khoản lưu ký của nhà đầu tư nước ngoài cho thành viên lưu ký. Thành viên lưu ký thẩm định và khai báo các thông tin theo quy định tại Phụ lục 3 ban hành kèm theo Thông tư 123/2015/TT-BTC trên hệ thống đăng ký mã số giao dịch chứng khoán trực tuyến của Trung tâm Lưu ký Chứng khoán Việt Nam (TTLK);</w:t>
            </w:r>
          </w:p>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p>
        </w:tc>
      </w:tr>
      <w:tr w:rsidR="007F5F42" w:rsidRPr="00CA45B2" w:rsidTr="00174F13">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2</w:t>
            </w: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TTLK tiếp nhận thông tin khai báo.</w:t>
            </w:r>
          </w:p>
          <w:p w:rsidR="007F5F42" w:rsidRPr="00CA45B2" w:rsidRDefault="007F5F42" w:rsidP="00174F13">
            <w:pPr>
              <w:spacing w:before="59" w:after="59" w:line="240" w:lineRule="auto"/>
              <w:ind w:firstLine="425"/>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(i)</w:t>
            </w:r>
            <w:r w:rsidRPr="00CA45B2">
              <w:rPr>
                <w:rFonts w:ascii="Times New Roman" w:eastAsia="Times New Roman" w:hAnsi="Times New Roman" w:cs="Times New Roman"/>
                <w:b/>
                <w:bCs/>
                <w:color w:val="000000"/>
                <w:sz w:val="26"/>
                <w:szCs w:val="26"/>
                <w:lang w:eastAsia="vi-VN"/>
              </w:rPr>
              <w:t> </w:t>
            </w:r>
            <w:r w:rsidRPr="00CA45B2">
              <w:rPr>
                <w:rFonts w:ascii="Times New Roman" w:eastAsia="Times New Roman" w:hAnsi="Times New Roman" w:cs="Times New Roman"/>
                <w:color w:val="000000"/>
                <w:sz w:val="26"/>
                <w:szCs w:val="26"/>
                <w:lang w:eastAsia="vi-VN"/>
              </w:rPr>
              <w:t>Trong thời hạn 01 ngày làm việc kể từ khi tiếp nhận thông tin, TTLK chuyển danh mục đầu tư giữa các tài khoản lưu ký của nhà đầu tư nước ngoài và xác nhận điện tử trên hệ thống thông qua thành viên lưu ký.</w:t>
            </w:r>
          </w:p>
          <w:p w:rsidR="007F5F42" w:rsidRPr="00CA45B2" w:rsidRDefault="007F5F42" w:rsidP="00174F13">
            <w:pPr>
              <w:spacing w:before="59" w:after="59" w:line="240" w:lineRule="auto"/>
              <w:ind w:firstLine="425"/>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(ii) Trường hợp từ chối, TTLK trả lời trên hệ thống và nêu rõ lý do.</w:t>
            </w:r>
          </w:p>
        </w:tc>
      </w:tr>
      <w:tr w:rsidR="007F5F42" w:rsidRPr="00CA45B2" w:rsidTr="00174F13">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3</w:t>
            </w: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Default="007F5F42" w:rsidP="00174F13">
            <w:pPr>
              <w:spacing w:before="59" w:after="59" w:line="240" w:lineRule="auto"/>
              <w:jc w:val="both"/>
              <w:rPr>
                <w:rFonts w:ascii="Times New Roman" w:eastAsia="Times New Roman" w:hAnsi="Times New Roman" w:cs="Times New Roman"/>
                <w:color w:val="000000"/>
                <w:sz w:val="26"/>
                <w:szCs w:val="26"/>
                <w:lang w:eastAsia="vi-VN"/>
              </w:rPr>
            </w:pPr>
            <w:r w:rsidRPr="00CA45B2">
              <w:rPr>
                <w:rFonts w:ascii="Times New Roman" w:eastAsia="Times New Roman" w:hAnsi="Times New Roman" w:cs="Times New Roman"/>
                <w:color w:val="000000"/>
                <w:sz w:val="26"/>
                <w:szCs w:val="26"/>
                <w:lang w:eastAsia="vi-VN"/>
              </w:rPr>
              <w:t>Trong thời hạn 05 ngày làm việc kể từ khi nhận xác nhận điện tử, thành viên lưu ký nộp đầy đủ hồ sơ báo cáo chuyển danh mục đầu tư giữa các tài khoản lưu ký của nhà đầu tư nước ngoài theo quy định cho TTLK;</w:t>
            </w:r>
          </w:p>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p>
        </w:tc>
      </w:tr>
      <w:tr w:rsidR="007F5F42" w:rsidRPr="00CA45B2" w:rsidTr="00174F13">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4</w:t>
            </w: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TTLK xác nhận bằng văn bản việc chuyển danh mục đầu tư giữa các tài khoản lưu ký của nhà đầu tư nước ngoài (qua thành viên lưu ký).</w:t>
            </w:r>
          </w:p>
        </w:tc>
      </w:tr>
      <w:tr w:rsidR="007F5F42" w:rsidRPr="00CA45B2" w:rsidTr="00174F13">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0526D8">
              <w:rPr>
                <w:rFonts w:ascii="Times New Roman" w:eastAsia="Times New Roman" w:hAnsi="Times New Roman" w:cs="Times New Roman"/>
                <w:b/>
                <w:bCs/>
                <w:color w:val="000000"/>
                <w:sz w:val="26"/>
                <w:szCs w:val="26"/>
                <w:lang w:eastAsia="vi-VN"/>
              </w:rPr>
              <w:t xml:space="preserve"> </w:t>
            </w:r>
            <w:r w:rsidRPr="00CA45B2">
              <w:rPr>
                <w:rFonts w:ascii="Times New Roman" w:eastAsia="Times New Roman" w:hAnsi="Times New Roman" w:cs="Times New Roman"/>
                <w:b/>
                <w:bCs/>
                <w:color w:val="000000"/>
                <w:sz w:val="26"/>
                <w:szCs w:val="26"/>
                <w:lang w:eastAsia="vi-VN"/>
              </w:rPr>
              <w:t>2. Cách thức thực hiện</w:t>
            </w:r>
          </w:p>
        </w:tc>
      </w:tr>
      <w:tr w:rsidR="007F5F42" w:rsidRPr="00CA45B2" w:rsidTr="00174F13">
        <w:tc>
          <w:tcPr>
            <w:tcW w:w="1712" w:type="dxa"/>
            <w:tcBorders>
              <w:top w:val="single" w:sz="6" w:space="0" w:color="000000"/>
              <w:left w:val="single" w:sz="6" w:space="0" w:color="000000"/>
              <w:bottom w:val="single" w:sz="4" w:space="0" w:color="auto"/>
              <w:right w:val="single" w:sz="6" w:space="0" w:color="000000"/>
            </w:tcBorders>
            <w:vAlign w:val="center"/>
            <w:hideMark/>
          </w:tcPr>
          <w:p w:rsidR="007F5F42" w:rsidRDefault="007F5F42" w:rsidP="00174F13">
            <w:pPr>
              <w:spacing w:before="59" w:after="59" w:line="240" w:lineRule="auto"/>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Bước 1 &amp;</w:t>
            </w:r>
          </w:p>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2</w:t>
            </w:r>
          </w:p>
        </w:tc>
        <w:tc>
          <w:tcPr>
            <w:tcW w:w="7298" w:type="dxa"/>
            <w:tcBorders>
              <w:top w:val="single" w:sz="6" w:space="0" w:color="000000"/>
              <w:left w:val="single" w:sz="6" w:space="0" w:color="000000"/>
              <w:bottom w:val="single" w:sz="4" w:space="0" w:color="auto"/>
              <w:right w:val="single" w:sz="6" w:space="0" w:color="000000"/>
            </w:tcBorders>
            <w:vAlign w:val="center"/>
            <w:hideMark/>
          </w:tcPr>
          <w:p w:rsidR="007F5F42" w:rsidRDefault="007F5F42" w:rsidP="00174F13">
            <w:pPr>
              <w:spacing w:before="59" w:after="59" w:line="240" w:lineRule="auto"/>
              <w:jc w:val="both"/>
              <w:rPr>
                <w:rFonts w:ascii="Times New Roman" w:eastAsia="Times New Roman" w:hAnsi="Times New Roman" w:cs="Times New Roman"/>
                <w:color w:val="000000"/>
                <w:sz w:val="26"/>
                <w:szCs w:val="26"/>
                <w:lang w:eastAsia="vi-VN"/>
              </w:rPr>
            </w:pPr>
            <w:r w:rsidRPr="00CA45B2">
              <w:rPr>
                <w:rFonts w:ascii="Times New Roman" w:eastAsia="Times New Roman" w:hAnsi="Times New Roman" w:cs="Times New Roman"/>
                <w:color w:val="000000"/>
                <w:sz w:val="26"/>
                <w:szCs w:val="26"/>
                <w:lang w:eastAsia="vi-VN"/>
              </w:rPr>
              <w:t>Thành viên lưu ký khai báo hồ sơ và TTLK trả lời hồ sơ trên hệ thống đăng ký mã số giao dịch chứng khoán trực tuyến;</w:t>
            </w:r>
          </w:p>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p>
        </w:tc>
      </w:tr>
      <w:tr w:rsidR="007F5F42" w:rsidRPr="00CA45B2" w:rsidTr="00174F13">
        <w:tc>
          <w:tcPr>
            <w:tcW w:w="1712" w:type="dxa"/>
            <w:tcBorders>
              <w:top w:val="single" w:sz="4" w:space="0" w:color="auto"/>
              <w:left w:val="single" w:sz="4" w:space="0" w:color="auto"/>
              <w:bottom w:val="single" w:sz="4" w:space="0" w:color="auto"/>
              <w:right w:val="single" w:sz="4" w:space="0" w:color="auto"/>
            </w:tcBorders>
            <w:vAlign w:val="center"/>
            <w:hideMark/>
          </w:tcPr>
          <w:p w:rsidR="007F5F42" w:rsidRDefault="007F5F42" w:rsidP="00174F13">
            <w:pPr>
              <w:spacing w:before="59" w:after="59" w:line="240" w:lineRule="auto"/>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Bước 3 &amp; </w:t>
            </w:r>
          </w:p>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4</w:t>
            </w:r>
          </w:p>
        </w:tc>
        <w:tc>
          <w:tcPr>
            <w:tcW w:w="7298"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873A6F">
              <w:rPr>
                <w:rFonts w:ascii="Times New Roman" w:eastAsia="Times New Roman" w:hAnsi="Times New Roman" w:cs="Times New Roman"/>
                <w:b/>
                <w:color w:val="000000"/>
                <w:sz w:val="26"/>
                <w:szCs w:val="26"/>
                <w:lang w:eastAsia="vi-VN"/>
              </w:rPr>
              <w:t>- Cách thức nhận hồ sơ:</w:t>
            </w:r>
            <w:r w:rsidRPr="00CA45B2">
              <w:rPr>
                <w:rFonts w:ascii="Times New Roman" w:eastAsia="Times New Roman" w:hAnsi="Times New Roman" w:cs="Times New Roman"/>
                <w:color w:val="000000"/>
                <w:sz w:val="26"/>
                <w:szCs w:val="26"/>
                <w:lang w:eastAsia="vi-VN"/>
              </w:rPr>
              <w:t xml:space="preserve"> Thành viên lưu ký nộp hồ sơ trực tiếp hoặc gửi qua đường bưu điện đến địa chỉ trụ sở TTLK;</w:t>
            </w:r>
          </w:p>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873A6F">
              <w:rPr>
                <w:rFonts w:ascii="Times New Roman" w:eastAsia="Times New Roman" w:hAnsi="Times New Roman" w:cs="Times New Roman"/>
                <w:b/>
                <w:color w:val="000000"/>
                <w:sz w:val="26"/>
                <w:szCs w:val="26"/>
                <w:lang w:eastAsia="vi-VN"/>
              </w:rPr>
              <w:t>- Cách thức trả kết quả:</w:t>
            </w:r>
            <w:r w:rsidRPr="00CA45B2">
              <w:rPr>
                <w:rFonts w:ascii="Times New Roman" w:eastAsia="Times New Roman" w:hAnsi="Times New Roman" w:cs="Times New Roman"/>
                <w:color w:val="000000"/>
                <w:sz w:val="26"/>
                <w:szCs w:val="26"/>
                <w:lang w:eastAsia="vi-VN"/>
              </w:rPr>
              <w:t xml:space="preserve"> Thành viên lưu ký nhận văn bản xác nhận việc thay đổi ngân hàng lưu ký nơi mở tài khoản vốn đầu tư gián tiếp của nhà đầu tư nước ngoài tại trụ sở.</w:t>
            </w:r>
          </w:p>
        </w:tc>
      </w:tr>
      <w:tr w:rsidR="007F5F42" w:rsidRPr="00CA45B2" w:rsidTr="00174F13">
        <w:tc>
          <w:tcPr>
            <w:tcW w:w="9010" w:type="dxa"/>
            <w:gridSpan w:val="2"/>
            <w:tcBorders>
              <w:top w:val="single" w:sz="4" w:space="0" w:color="auto"/>
              <w:left w:val="single" w:sz="4" w:space="0" w:color="auto"/>
              <w:bottom w:val="single" w:sz="4" w:space="0" w:color="auto"/>
              <w:right w:val="single" w:sz="4" w:space="0" w:color="auto"/>
            </w:tcBorders>
            <w:vAlign w:val="center"/>
            <w:hideMark/>
          </w:tcPr>
          <w:p w:rsidR="007F5F42" w:rsidRDefault="007F5F42" w:rsidP="00174F13">
            <w:pPr>
              <w:spacing w:before="59" w:after="59" w:line="240" w:lineRule="auto"/>
              <w:rPr>
                <w:rFonts w:ascii="Times New Roman" w:eastAsia="Times New Roman" w:hAnsi="Times New Roman" w:cs="Times New Roman"/>
                <w:b/>
                <w:bCs/>
                <w:color w:val="000000"/>
                <w:sz w:val="26"/>
                <w:szCs w:val="26"/>
                <w:lang w:eastAsia="vi-VN"/>
              </w:rPr>
            </w:pPr>
          </w:p>
          <w:p w:rsidR="007F5F42" w:rsidRDefault="007F5F42" w:rsidP="00174F13">
            <w:pPr>
              <w:spacing w:before="59" w:after="59" w:line="240" w:lineRule="auto"/>
              <w:rPr>
                <w:rFonts w:ascii="Times New Roman" w:eastAsia="Times New Roman" w:hAnsi="Times New Roman" w:cs="Times New Roman"/>
                <w:b/>
                <w:color w:val="000000"/>
                <w:sz w:val="26"/>
                <w:szCs w:val="26"/>
                <w:lang w:eastAsia="vi-VN"/>
              </w:rPr>
            </w:pPr>
            <w:r w:rsidRPr="00CA45B2">
              <w:rPr>
                <w:rFonts w:ascii="Times New Roman" w:eastAsia="Times New Roman" w:hAnsi="Times New Roman" w:cs="Times New Roman"/>
                <w:b/>
                <w:bCs/>
                <w:color w:val="000000"/>
                <w:sz w:val="26"/>
                <w:szCs w:val="26"/>
                <w:lang w:eastAsia="vi-VN"/>
              </w:rPr>
              <w:t>3. Thành phần hồ sơ: (</w:t>
            </w:r>
            <w:r w:rsidRPr="004F416B">
              <w:rPr>
                <w:rFonts w:ascii="Times New Roman" w:eastAsia="Times New Roman" w:hAnsi="Times New Roman" w:cs="Times New Roman"/>
                <w:b/>
                <w:bCs/>
                <w:color w:val="000000"/>
                <w:sz w:val="26"/>
                <w:szCs w:val="26"/>
                <w:lang w:eastAsia="vi-VN"/>
              </w:rPr>
              <w:t>Số lượng hồ sơ:</w:t>
            </w:r>
            <w:r w:rsidRPr="004F416B">
              <w:rPr>
                <w:rFonts w:ascii="Times New Roman" w:eastAsia="Times New Roman" w:hAnsi="Times New Roman" w:cs="Times New Roman"/>
                <w:b/>
                <w:color w:val="000000"/>
                <w:sz w:val="26"/>
                <w:szCs w:val="26"/>
                <w:lang w:eastAsia="vi-VN"/>
              </w:rPr>
              <w:t> 01 bộ)</w:t>
            </w:r>
          </w:p>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p>
        </w:tc>
      </w:tr>
      <w:tr w:rsidR="007F5F42" w:rsidRPr="00CA45B2" w:rsidTr="00174F13">
        <w:trPr>
          <w:trHeight w:val="3996"/>
        </w:trPr>
        <w:tc>
          <w:tcPr>
            <w:tcW w:w="1712" w:type="dxa"/>
            <w:tcBorders>
              <w:top w:val="single" w:sz="4" w:space="0" w:color="auto"/>
              <w:left w:val="single" w:sz="4" w:space="0" w:color="auto"/>
              <w:right w:val="single" w:sz="4" w:space="0" w:color="auto"/>
            </w:tcBorders>
            <w:vAlign w:val="center"/>
          </w:tcPr>
          <w:p w:rsidR="007F5F42" w:rsidRPr="00CA45B2" w:rsidRDefault="007F5F42" w:rsidP="00174F13">
            <w:pPr>
              <w:spacing w:after="0" w:line="240" w:lineRule="auto"/>
              <w:rPr>
                <w:rFonts w:ascii="Times New Roman" w:eastAsia="Times New Roman" w:hAnsi="Times New Roman" w:cs="Times New Roman"/>
                <w:sz w:val="26"/>
                <w:szCs w:val="26"/>
                <w:lang w:eastAsia="vi-VN"/>
              </w:rPr>
            </w:pPr>
          </w:p>
        </w:tc>
        <w:tc>
          <w:tcPr>
            <w:tcW w:w="7298"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1) Báo cáo thay đổi (bản cứng hoặc bản sao điện SWIFT của ngân hàng lưu ký toàn cầu có xác nhận của thành viên lưu ký);</w:t>
            </w:r>
          </w:p>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2) Bản sao văn bản ủy quyền của nhà đầu tư nước ngoài ủy quyền cho thành viên lưu ký thực hiện báo cáo (nếu là thành viên lưu ký mới của nhà đầu tư);</w:t>
            </w:r>
          </w:p>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3) Báo cáo chi tiết về danh mục đầu tư trên tài khoản lưu ký cũ;</w:t>
            </w:r>
          </w:p>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4) Hợp đồng nguyên tắc hoặc thông báo của thành viên lưu ký cũ về việc thanh lý hợp đồng lưu ký;</w:t>
            </w:r>
          </w:p>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5) Hợp đồng nguyên tắc về việc mở tài khoản lưu ký mới hoặc bản sao văn bản ủy quyền cho hoạt động lưu ký tại Việt Nam;</w:t>
            </w:r>
          </w:p>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6) Hồ sơ đề nghị tất toán tài khoản lưu ký hoặc chuyển khoản chứng khoán theo hướng dẫn của TTLK.</w:t>
            </w:r>
          </w:p>
        </w:tc>
      </w:tr>
      <w:tr w:rsidR="007F5F42" w:rsidRPr="00CA45B2" w:rsidTr="00174F13">
        <w:tc>
          <w:tcPr>
            <w:tcW w:w="1712" w:type="dxa"/>
            <w:tcBorders>
              <w:top w:val="single" w:sz="4" w:space="0" w:color="auto"/>
              <w:left w:val="single" w:sz="6" w:space="0" w:color="000000"/>
              <w:bottom w:val="single" w:sz="6" w:space="0" w:color="000000"/>
              <w:right w:val="single" w:sz="6" w:space="0" w:color="000000"/>
            </w:tcBorders>
            <w:vAlign w:val="center"/>
            <w:hideMark/>
          </w:tcPr>
          <w:p w:rsidR="007F5F42" w:rsidRPr="00610A78" w:rsidRDefault="007F5F42" w:rsidP="00174F13">
            <w:pPr>
              <w:spacing w:before="59" w:after="59"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b/>
                <w:bCs/>
                <w:color w:val="000000"/>
                <w:sz w:val="26"/>
                <w:szCs w:val="26"/>
                <w:lang w:eastAsia="vi-VN"/>
              </w:rPr>
              <w:t xml:space="preserve"> </w:t>
            </w:r>
            <w:r w:rsidRPr="00610A78">
              <w:rPr>
                <w:rFonts w:ascii="Times New Roman" w:eastAsia="Times New Roman" w:hAnsi="Times New Roman" w:cs="Times New Roman"/>
                <w:b/>
                <w:bCs/>
                <w:color w:val="000000"/>
                <w:sz w:val="26"/>
                <w:szCs w:val="26"/>
                <w:lang w:eastAsia="vi-VN"/>
              </w:rPr>
              <w:t>Lưu ý</w:t>
            </w:r>
          </w:p>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Trước khi có sự thay đổi, nhà đầu tư nước ngoài phải thông qua thành viên lưu ký thực hiện báo cáo với TTLK.</w:t>
            </w:r>
          </w:p>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Ngoại trừ các tài liệu theo quy định tại Phụ lục 3 ban hành kèm theo Thông tư 123/2015/TT-BTC,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p>
        </w:tc>
      </w:tr>
      <w:tr w:rsidR="007F5F42" w:rsidRPr="00CA45B2" w:rsidTr="00174F13">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4. Thời hạn giải quyết</w:t>
            </w:r>
          </w:p>
        </w:tc>
      </w:tr>
      <w:tr w:rsidR="007F5F42" w:rsidRPr="00CA45B2" w:rsidTr="00174F13">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2</w:t>
            </w: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Default="007F5F42" w:rsidP="00174F13">
            <w:pPr>
              <w:spacing w:before="59" w:after="59" w:line="240" w:lineRule="auto"/>
              <w:jc w:val="both"/>
              <w:rPr>
                <w:rFonts w:ascii="Times New Roman" w:eastAsia="Times New Roman" w:hAnsi="Times New Roman" w:cs="Times New Roman"/>
                <w:color w:val="000000"/>
                <w:sz w:val="26"/>
                <w:szCs w:val="26"/>
                <w:lang w:eastAsia="vi-VN"/>
              </w:rPr>
            </w:pPr>
            <w:r w:rsidRPr="00C7264C">
              <w:rPr>
                <w:rFonts w:ascii="Times New Roman" w:eastAsia="Times New Roman" w:hAnsi="Times New Roman" w:cs="Times New Roman"/>
                <w:color w:val="000000"/>
                <w:sz w:val="26"/>
                <w:szCs w:val="26"/>
                <w:lang w:eastAsia="vi-VN"/>
              </w:rPr>
              <w:t>01</w:t>
            </w:r>
            <w:r w:rsidRPr="00CA45B2">
              <w:rPr>
                <w:rFonts w:ascii="Times New Roman" w:eastAsia="Times New Roman" w:hAnsi="Times New Roman" w:cs="Times New Roman"/>
                <w:color w:val="000000"/>
                <w:sz w:val="26"/>
                <w:szCs w:val="26"/>
                <w:lang w:eastAsia="vi-VN"/>
              </w:rPr>
              <w:t xml:space="preserve"> ngày làm việc kể từ khi tiếp nhận thông tin khai báo trên hệ thống đăng ký mã số giao dịch chứng khoán trực tuyến;</w:t>
            </w:r>
          </w:p>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p>
        </w:tc>
      </w:tr>
      <w:tr w:rsidR="007F5F42" w:rsidRPr="00CA45B2" w:rsidTr="00174F13">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4</w:t>
            </w: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7264C">
              <w:rPr>
                <w:rFonts w:ascii="Times New Roman" w:eastAsia="Times New Roman" w:hAnsi="Times New Roman" w:cs="Times New Roman"/>
                <w:color w:val="000000"/>
                <w:sz w:val="26"/>
                <w:szCs w:val="26"/>
                <w:lang w:eastAsia="vi-VN"/>
              </w:rPr>
              <w:t>05</w:t>
            </w:r>
            <w:r w:rsidRPr="00CA45B2">
              <w:rPr>
                <w:rFonts w:ascii="Times New Roman" w:eastAsia="Times New Roman" w:hAnsi="Times New Roman" w:cs="Times New Roman"/>
                <w:color w:val="000000"/>
                <w:sz w:val="26"/>
                <w:szCs w:val="26"/>
                <w:lang w:eastAsia="vi-VN"/>
              </w:rPr>
              <w:t xml:space="preserve"> ngày làm việc kể từ ngày TTLK nhận được hồ sơ đầy đủ, hợp lệ từ thành viên lưu ký.</w:t>
            </w:r>
          </w:p>
        </w:tc>
      </w:tr>
      <w:tr w:rsidR="007F5F42" w:rsidRPr="00CA45B2" w:rsidTr="00174F13">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5. Đối tượng thực hiện</w:t>
            </w:r>
          </w:p>
        </w:tc>
      </w:tr>
      <w:tr w:rsidR="007F5F42" w:rsidRPr="00CA45B2" w:rsidTr="00174F13">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6"/>
                <w:szCs w:val="26"/>
                <w:lang w:eastAsia="vi-VN"/>
              </w:rPr>
            </w:pP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Thành viên lưu ký được ủy quyền thực hiện báo cáo.</w:t>
            </w:r>
          </w:p>
        </w:tc>
      </w:tr>
      <w:tr w:rsidR="007F5F42" w:rsidRPr="00CA45B2" w:rsidTr="00174F13">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6. Cơ quan thực hiện</w:t>
            </w:r>
          </w:p>
        </w:tc>
      </w:tr>
      <w:tr w:rsidR="007F5F42" w:rsidRPr="00CA45B2" w:rsidTr="00174F13">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6"/>
                <w:szCs w:val="26"/>
                <w:lang w:eastAsia="vi-VN"/>
              </w:rPr>
            </w:pP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Pr="000526D8" w:rsidRDefault="007F5F42" w:rsidP="00174F13">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Trung tâm Lưu ký Chứng khoán</w:t>
            </w:r>
            <w:r w:rsidRPr="000526D8">
              <w:rPr>
                <w:rFonts w:ascii="Times New Roman" w:eastAsia="Times New Roman" w:hAnsi="Times New Roman" w:cs="Times New Roman"/>
                <w:color w:val="000000"/>
                <w:sz w:val="26"/>
                <w:szCs w:val="26"/>
                <w:lang w:eastAsia="vi-VN"/>
              </w:rPr>
              <w:t xml:space="preserve"> Việt Nam</w:t>
            </w:r>
          </w:p>
        </w:tc>
      </w:tr>
      <w:tr w:rsidR="007F5F42" w:rsidRPr="00CA45B2" w:rsidTr="00174F13">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lastRenderedPageBreak/>
              <w:t>7. Kết quả thực hiện</w:t>
            </w:r>
          </w:p>
        </w:tc>
      </w:tr>
      <w:tr w:rsidR="007F5F42" w:rsidRPr="00CA45B2" w:rsidTr="00174F13">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6"/>
                <w:szCs w:val="26"/>
                <w:lang w:eastAsia="vi-VN"/>
              </w:rPr>
            </w:pP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Văn bản xác nhận việc chuyển danh mục đầu tư của nhà đầu tư nước ngoài từ tài khoản lưu ký cũ sang tài khoản lưu ký mới.</w:t>
            </w:r>
          </w:p>
        </w:tc>
      </w:tr>
      <w:tr w:rsidR="007F5F42" w:rsidRPr="00CA45B2" w:rsidTr="00174F13">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8. Phí, lệ phí: </w:t>
            </w:r>
            <w:r w:rsidRPr="00CA45B2">
              <w:rPr>
                <w:rFonts w:ascii="Times New Roman" w:eastAsia="Times New Roman" w:hAnsi="Times New Roman" w:cs="Times New Roman"/>
                <w:color w:val="000000"/>
                <w:sz w:val="26"/>
                <w:szCs w:val="26"/>
                <w:lang w:eastAsia="vi-VN"/>
              </w:rPr>
              <w:t>Không có</w:t>
            </w:r>
          </w:p>
        </w:tc>
      </w:tr>
      <w:tr w:rsidR="007F5F42" w:rsidRPr="00CA45B2" w:rsidTr="00174F13">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9. Tên mẫu đơn, tờ khai: </w:t>
            </w:r>
            <w:r w:rsidRPr="00CA45B2">
              <w:rPr>
                <w:rFonts w:ascii="Times New Roman" w:eastAsia="Times New Roman" w:hAnsi="Times New Roman" w:cs="Times New Roman"/>
                <w:color w:val="000000"/>
                <w:sz w:val="26"/>
                <w:szCs w:val="26"/>
                <w:lang w:eastAsia="vi-VN"/>
              </w:rPr>
              <w:t>Ban hành kèm theo Thông tư số 123/2015/TT-BTC ngày 18/8/2015 của Bộ trưởng Bộ Tài chính, bao gồm:</w:t>
            </w:r>
          </w:p>
        </w:tc>
      </w:tr>
      <w:tr w:rsidR="007F5F42" w:rsidRPr="00CA45B2" w:rsidTr="00174F13">
        <w:trPr>
          <w:trHeight w:val="608"/>
        </w:trPr>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6"/>
                <w:szCs w:val="26"/>
                <w:lang w:eastAsia="vi-VN"/>
              </w:rPr>
            </w:pP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jc w:val="both"/>
              <w:rPr>
                <w:rFonts w:ascii="Times New Roman" w:eastAsia="Times New Roman" w:hAnsi="Times New Roman" w:cs="Times New Roman"/>
                <w:sz w:val="26"/>
                <w:szCs w:val="26"/>
                <w:lang w:eastAsia="vi-VN"/>
              </w:rPr>
            </w:pPr>
            <w:r w:rsidRPr="000526D8">
              <w:rPr>
                <w:rFonts w:ascii="Times New Roman" w:eastAsia="Times New Roman" w:hAnsi="Times New Roman" w:cs="Times New Roman"/>
                <w:color w:val="000000"/>
                <w:sz w:val="26"/>
                <w:szCs w:val="26"/>
                <w:lang w:eastAsia="vi-VN"/>
              </w:rPr>
              <w:t>-</w:t>
            </w:r>
            <w:r w:rsidRPr="00CA45B2">
              <w:rPr>
                <w:rFonts w:ascii="Times New Roman" w:eastAsia="Times New Roman" w:hAnsi="Times New Roman" w:cs="Times New Roman"/>
                <w:color w:val="000000"/>
                <w:sz w:val="26"/>
                <w:szCs w:val="26"/>
                <w:lang w:eastAsia="vi-VN"/>
              </w:rPr>
              <w:t xml:space="preserve"> Phụ lục 3: Báo cáo về một số thay đổi của nhà đầu tư nước ngoài (do nhà đầu tư lập);</w:t>
            </w:r>
          </w:p>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w:t>
            </w:r>
            <w:r w:rsidRPr="00CA45B2">
              <w:rPr>
                <w:rFonts w:ascii="Times New Roman" w:eastAsia="Times New Roman" w:hAnsi="Times New Roman" w:cs="Times New Roman"/>
                <w:color w:val="000000"/>
                <w:sz w:val="26"/>
                <w:szCs w:val="26"/>
                <w:lang w:eastAsia="vi-VN"/>
              </w:rPr>
              <w:t xml:space="preserve"> Phụ lục 13: Thống kê danh mục đầu tư của nhà đầu tư nước ngoài.</w:t>
            </w:r>
          </w:p>
        </w:tc>
      </w:tr>
      <w:tr w:rsidR="007F5F42" w:rsidRPr="00CA45B2" w:rsidTr="00174F13">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10. Yêu cầu, điều kiện: </w:t>
            </w:r>
            <w:r w:rsidRPr="00CA45B2">
              <w:rPr>
                <w:rFonts w:ascii="Times New Roman" w:eastAsia="Times New Roman" w:hAnsi="Times New Roman" w:cs="Times New Roman"/>
                <w:color w:val="000000"/>
                <w:sz w:val="26"/>
                <w:szCs w:val="26"/>
                <w:lang w:eastAsia="vi-VN"/>
              </w:rPr>
              <w:t>Không có</w:t>
            </w:r>
          </w:p>
        </w:tc>
      </w:tr>
      <w:tr w:rsidR="007F5F42" w:rsidRPr="00CA45B2" w:rsidTr="00174F13">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11. Căn cứ pháp lý</w:t>
            </w:r>
          </w:p>
        </w:tc>
      </w:tr>
      <w:tr w:rsidR="007F5F42" w:rsidRPr="00CA45B2" w:rsidTr="00174F13">
        <w:trPr>
          <w:trHeight w:val="1190"/>
        </w:trPr>
        <w:tc>
          <w:tcPr>
            <w:tcW w:w="1712"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6"/>
                <w:szCs w:val="26"/>
                <w:lang w:eastAsia="vi-VN"/>
              </w:rPr>
            </w:pPr>
          </w:p>
        </w:tc>
        <w:tc>
          <w:tcPr>
            <w:tcW w:w="7298"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Thông tư số 123/2015/TT-BTC ngày 18/8/2015 của Bộ trưởng Bộ Tài chính hướng dẫn hoạt động của nhà đầu tư nước ngoài trên thị trường chứng khoán Việt Nam.</w:t>
            </w:r>
          </w:p>
        </w:tc>
      </w:tr>
    </w:tbl>
    <w:p w:rsidR="007F5F42" w:rsidRDefault="007F5F42" w:rsidP="007F5F42">
      <w:pPr>
        <w:spacing w:line="240" w:lineRule="auto"/>
        <w:jc w:val="center"/>
        <w:rPr>
          <w:rFonts w:ascii="Times New Roman" w:eastAsia="Times New Roman" w:hAnsi="Times New Roman" w:cs="Times New Roman"/>
          <w:b/>
          <w:color w:val="000000"/>
          <w:sz w:val="26"/>
          <w:szCs w:val="26"/>
          <w:lang w:eastAsia="vi-VN"/>
        </w:rPr>
      </w:pPr>
      <w:r w:rsidRPr="004F416B">
        <w:rPr>
          <w:rFonts w:ascii="Arial" w:eastAsia="Times New Roman" w:hAnsi="Arial" w:cs="Arial"/>
          <w:b/>
          <w:color w:val="333333"/>
          <w:sz w:val="18"/>
          <w:szCs w:val="18"/>
          <w:lang w:eastAsia="vi-VN"/>
        </w:rPr>
        <w:br/>
      </w:r>
    </w:p>
    <w:p w:rsidR="007F5F42" w:rsidRDefault="007F5F42" w:rsidP="007F5F42">
      <w:pPr>
        <w:rPr>
          <w:rFonts w:ascii="Times New Roman" w:eastAsia="Times New Roman" w:hAnsi="Times New Roman" w:cs="Times New Roman"/>
          <w:b/>
          <w:color w:val="000000"/>
          <w:sz w:val="26"/>
          <w:szCs w:val="26"/>
          <w:lang w:eastAsia="vi-VN"/>
        </w:rPr>
      </w:pPr>
      <w:r>
        <w:rPr>
          <w:rFonts w:ascii="Times New Roman" w:eastAsia="Times New Roman" w:hAnsi="Times New Roman" w:cs="Times New Roman"/>
          <w:b/>
          <w:color w:val="000000"/>
          <w:sz w:val="26"/>
          <w:szCs w:val="26"/>
          <w:lang w:eastAsia="vi-VN"/>
        </w:rPr>
        <w:br w:type="page"/>
      </w:r>
    </w:p>
    <w:p w:rsidR="007F5F42" w:rsidRDefault="007F5F42" w:rsidP="007F5F42">
      <w:pPr>
        <w:spacing w:line="240" w:lineRule="auto"/>
        <w:jc w:val="center"/>
        <w:rPr>
          <w:rFonts w:ascii="Times New Roman" w:eastAsia="Times New Roman" w:hAnsi="Times New Roman" w:cs="Times New Roman"/>
          <w:b/>
          <w:color w:val="000000"/>
          <w:sz w:val="26"/>
          <w:szCs w:val="26"/>
          <w:lang w:eastAsia="vi-VN"/>
        </w:rPr>
      </w:pPr>
      <w:r w:rsidRPr="000526D8">
        <w:rPr>
          <w:rFonts w:ascii="Times New Roman" w:eastAsia="Times New Roman" w:hAnsi="Times New Roman" w:cs="Times New Roman"/>
          <w:b/>
          <w:color w:val="000000"/>
          <w:sz w:val="26"/>
          <w:szCs w:val="26"/>
          <w:lang w:eastAsia="vi-VN"/>
        </w:rPr>
        <w:lastRenderedPageBreak/>
        <w:t xml:space="preserve">Các phụ lục kèm theo </w:t>
      </w:r>
      <w:r w:rsidRPr="004F416B">
        <w:rPr>
          <w:rFonts w:ascii="Times New Roman" w:eastAsia="Times New Roman" w:hAnsi="Times New Roman" w:cs="Times New Roman"/>
          <w:b/>
          <w:color w:val="000000"/>
          <w:sz w:val="26"/>
          <w:szCs w:val="26"/>
          <w:lang w:eastAsia="vi-VN"/>
        </w:rPr>
        <w:t xml:space="preserve">Thông tư số 123/2015/TT-BTC ngày 18/8/2015 của Bộ trưởng Bộ Tài chính hướng dẫn hoạt động của nhà đầu tư nước ngoài trên </w:t>
      </w:r>
      <w:r w:rsidRPr="000526D8">
        <w:rPr>
          <w:rFonts w:ascii="Times New Roman" w:eastAsia="Times New Roman" w:hAnsi="Times New Roman" w:cs="Times New Roman"/>
          <w:b/>
          <w:color w:val="000000"/>
          <w:sz w:val="26"/>
          <w:szCs w:val="26"/>
          <w:lang w:eastAsia="vi-VN"/>
        </w:rPr>
        <w:t xml:space="preserve">        </w:t>
      </w:r>
      <w:r w:rsidRPr="004F416B">
        <w:rPr>
          <w:rFonts w:ascii="Times New Roman" w:eastAsia="Times New Roman" w:hAnsi="Times New Roman" w:cs="Times New Roman"/>
          <w:b/>
          <w:color w:val="000000"/>
          <w:sz w:val="26"/>
          <w:szCs w:val="26"/>
          <w:lang w:eastAsia="vi-VN"/>
        </w:rPr>
        <w:t>thị trường chứng khoán Việt Nam</w:t>
      </w:r>
    </w:p>
    <w:p w:rsidR="007F5F42" w:rsidRPr="00CA45B2" w:rsidRDefault="007F5F42" w:rsidP="007F5F42">
      <w:pPr>
        <w:spacing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Phụ lục 3/Appendix 3</w:t>
      </w:r>
    </w:p>
    <w:p w:rsidR="007F5F42" w:rsidRPr="00CA45B2" w:rsidRDefault="007F5F42" w:rsidP="007F5F4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 xml:space="preserve">MẪU BÁO CÁO VỀ MỘT SỐ THAY ĐỔI CỦA NHÀ ĐẦU TƯ NƯỚC NGOÀI </w:t>
      </w:r>
      <w:r w:rsidRPr="000526D8">
        <w:rPr>
          <w:rFonts w:ascii="Times New Roman" w:eastAsia="Times New Roman" w:hAnsi="Times New Roman" w:cs="Times New Roman"/>
          <w:b/>
          <w:bCs/>
          <w:color w:val="000000"/>
          <w:sz w:val="24"/>
          <w:szCs w:val="24"/>
          <w:lang w:eastAsia="vi-VN"/>
        </w:rPr>
        <w:t xml:space="preserve">      </w:t>
      </w:r>
      <w:r w:rsidRPr="00CA45B2">
        <w:rPr>
          <w:rFonts w:ascii="Times New Roman" w:eastAsia="Times New Roman" w:hAnsi="Times New Roman" w:cs="Times New Roman"/>
          <w:b/>
          <w:bCs/>
          <w:color w:val="000000"/>
          <w:sz w:val="24"/>
          <w:szCs w:val="24"/>
          <w:lang w:eastAsia="vi-VN"/>
        </w:rPr>
        <w:t>(DO NHÀ ĐẦU TƯ LẬP)</w:t>
      </w:r>
    </w:p>
    <w:p w:rsidR="007F5F42" w:rsidRPr="00CA45B2" w:rsidRDefault="007F5F42" w:rsidP="007F5F4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REGISTRATION APPLICATION FORM FOR INFORMATION CHANGE</w:t>
      </w:r>
    </w:p>
    <w:p w:rsidR="007F5F42" w:rsidRPr="00CA45B2" w:rsidRDefault="007F5F42" w:rsidP="007F5F4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Kính gửi: Trung tâm lưu ký chứng khoán Việt Nam</w:t>
      </w:r>
    </w:p>
    <w:p w:rsidR="007F5F42" w:rsidRPr="00CA45B2" w:rsidRDefault="007F5F42" w:rsidP="007F5F42">
      <w:pPr>
        <w:spacing w:before="120" w:after="99"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To: Vietnam Securities Depository</w:t>
      </w:r>
    </w:p>
    <w:p w:rsidR="007F5F42" w:rsidRPr="00CA45B2" w:rsidRDefault="007F5F42" w:rsidP="007F5F4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Tên nhà đầu tư nước ngoài/ Foreign investor’s name:</w:t>
      </w:r>
    </w:p>
    <w:p w:rsidR="007F5F42" w:rsidRPr="00CA45B2" w:rsidRDefault="007F5F42" w:rsidP="007F5F4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Mã số giao dịch chứng khoán/ Securities Trading Code Number:</w:t>
      </w:r>
    </w:p>
    <w:p w:rsidR="007F5F42" w:rsidRPr="00CA45B2" w:rsidRDefault="007F5F42" w:rsidP="007F5F4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Nội dung thay đổi (Ghi N/A, nếu không có sự thay đổi phù hợp)</w:t>
      </w:r>
    </w:p>
    <w:p w:rsidR="007F5F42" w:rsidRPr="00CA45B2" w:rsidRDefault="007F5F42" w:rsidP="007F5F42">
      <w:pPr>
        <w:spacing w:before="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Content to change (Please mark N/A, if such item is not applicable)</w:t>
      </w:r>
    </w:p>
    <w:tbl>
      <w:tblPr>
        <w:tblW w:w="0" w:type="auto"/>
        <w:tblCellMar>
          <w:top w:w="15" w:type="dxa"/>
          <w:left w:w="15" w:type="dxa"/>
          <w:bottom w:w="15" w:type="dxa"/>
          <w:right w:w="15" w:type="dxa"/>
        </w:tblCellMar>
        <w:tblLook w:val="04A0" w:firstRow="1" w:lastRow="0" w:firstColumn="1" w:lastColumn="0" w:noHBand="0" w:noVBand="1"/>
      </w:tblPr>
      <w:tblGrid>
        <w:gridCol w:w="791"/>
        <w:gridCol w:w="4347"/>
        <w:gridCol w:w="3872"/>
      </w:tblGrid>
      <w:tr w:rsidR="007F5F42" w:rsidRPr="00CA45B2" w:rsidTr="00174F13">
        <w:tc>
          <w:tcPr>
            <w:tcW w:w="806" w:type="dxa"/>
            <w:tcBorders>
              <w:top w:val="single" w:sz="6" w:space="0" w:color="000000"/>
              <w:left w:val="single" w:sz="6" w:space="0" w:color="000000"/>
              <w:bottom w:val="single" w:sz="4" w:space="0" w:color="auto"/>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STT</w:t>
            </w:r>
          </w:p>
        </w:tc>
        <w:tc>
          <w:tcPr>
            <w:tcW w:w="4392" w:type="dxa"/>
            <w:tcBorders>
              <w:top w:val="single" w:sz="6" w:space="0" w:color="000000"/>
              <w:left w:val="single" w:sz="6" w:space="0" w:color="000000"/>
              <w:bottom w:val="single" w:sz="4" w:space="0" w:color="auto"/>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Nội dung cũ</w:t>
            </w:r>
          </w:p>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Information</w:t>
            </w:r>
          </w:p>
        </w:tc>
        <w:tc>
          <w:tcPr>
            <w:tcW w:w="3934" w:type="dxa"/>
            <w:tcBorders>
              <w:top w:val="single" w:sz="6" w:space="0" w:color="000000"/>
              <w:left w:val="single" w:sz="6" w:space="0" w:color="000000"/>
              <w:bottom w:val="single" w:sz="4" w:space="0" w:color="auto"/>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Nội dung mới</w:t>
            </w:r>
          </w:p>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Information</w:t>
            </w:r>
          </w:p>
        </w:tc>
      </w:tr>
      <w:tr w:rsidR="007F5F42" w:rsidRPr="00CA45B2" w:rsidTr="00174F13">
        <w:tc>
          <w:tcPr>
            <w:tcW w:w="806"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w:t>
            </w:r>
          </w:p>
        </w:tc>
        <w:tc>
          <w:tcPr>
            <w:tcW w:w="8326" w:type="dxa"/>
            <w:gridSpan w:val="2"/>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tên, địa chỉ/ Change of name/ address</w:t>
            </w:r>
          </w:p>
        </w:tc>
      </w:tr>
      <w:tr w:rsidR="007F5F42" w:rsidRPr="00CA45B2" w:rsidTr="00174F13">
        <w:trPr>
          <w:trHeight w:val="864"/>
        </w:trPr>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cũ:</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Name</w:t>
            </w:r>
          </w:p>
        </w:tc>
        <w:tc>
          <w:tcPr>
            <w:tcW w:w="3934"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mới (nếu có)</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Name (if any)</w:t>
            </w:r>
          </w:p>
        </w:tc>
      </w:tr>
      <w:tr w:rsidR="007F5F42" w:rsidRPr="00CA45B2" w:rsidTr="00174F13">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cũ</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Address</w:t>
            </w:r>
          </w:p>
        </w:tc>
        <w:tc>
          <w:tcPr>
            <w:tcW w:w="3934"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mới (nếu có)</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Address (if any)</w:t>
            </w:r>
          </w:p>
        </w:tc>
      </w:tr>
      <w:tr w:rsidR="007F5F42" w:rsidRPr="00CA45B2" w:rsidTr="00174F13">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Tel/Fax/Email</w:t>
            </w:r>
          </w:p>
        </w:tc>
        <w:tc>
          <w:tcPr>
            <w:tcW w:w="3934"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Tel/Fax/Email (if any/ nếu có)</w:t>
            </w:r>
          </w:p>
        </w:tc>
      </w:tr>
      <w:tr w:rsidR="007F5F42" w:rsidRPr="00CA45B2" w:rsidTr="00174F13">
        <w:trPr>
          <w:trHeight w:val="85"/>
        </w:trPr>
        <w:tc>
          <w:tcPr>
            <w:tcW w:w="0" w:type="auto"/>
            <w:vMerge/>
            <w:tcBorders>
              <w:top w:val="single" w:sz="4" w:space="0" w:color="auto"/>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đăng ký NSH</w:t>
            </w:r>
          </w:p>
        </w:tc>
        <w:tc>
          <w:tcPr>
            <w:tcW w:w="3934" w:type="dxa"/>
            <w:tcBorders>
              <w:top w:val="single" w:sz="4" w:space="0" w:color="auto"/>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đăng ký NSH mới (nếu có)</w:t>
            </w:r>
          </w:p>
        </w:tc>
      </w:tr>
      <w:tr w:rsidR="007F5F42" w:rsidRPr="00CA45B2" w:rsidTr="00174F13">
        <w:trPr>
          <w:trHeight w:val="85"/>
        </w:trPr>
        <w:tc>
          <w:tcPr>
            <w:tcW w:w="806"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thành viên lưu ký/ Change of local custodian</w:t>
            </w:r>
          </w:p>
        </w:tc>
      </w:tr>
      <w:tr w:rsidR="007F5F42" w:rsidRPr="00CA45B2" w:rsidTr="00174F13">
        <w:trPr>
          <w:trHeight w:val="85"/>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6" w:space="0" w:color="000000"/>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Thành viên lưu ký cũ</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Custodian</w:t>
            </w:r>
          </w:p>
        </w:tc>
        <w:tc>
          <w:tcPr>
            <w:tcW w:w="3934" w:type="dxa"/>
            <w:tcBorders>
              <w:top w:val="single" w:sz="6" w:space="0" w:color="000000"/>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Thành viên lưu ký mới (nếu có)</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Custodian (if any)</w:t>
            </w:r>
          </w:p>
        </w:tc>
      </w:tr>
      <w:tr w:rsidR="007F5F42"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34" w:type="dxa"/>
            <w:tcBorders>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7F5F42"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bottom w:val="single" w:sz="4" w:space="0" w:color="auto"/>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34" w:type="dxa"/>
            <w:tcBorders>
              <w:left w:val="single" w:sz="6" w:space="0" w:color="000000"/>
              <w:bottom w:val="single" w:sz="4" w:space="0" w:color="auto"/>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7F5F42"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lưu ký</w:t>
            </w:r>
          </w:p>
        </w:tc>
        <w:tc>
          <w:tcPr>
            <w:tcW w:w="3934" w:type="dxa"/>
            <w:tcBorders>
              <w:top w:val="single" w:sz="4" w:space="0" w:color="auto"/>
              <w:left w:val="single" w:sz="6" w:space="0" w:color="000000"/>
              <w:bottom w:val="single" w:sz="6" w:space="0" w:color="000000"/>
              <w:right w:val="single" w:sz="6" w:space="0" w:color="000000"/>
            </w:tcBorders>
            <w:vAlign w:val="center"/>
            <w:hideMark/>
          </w:tcPr>
          <w:p w:rsidR="007F5F42" w:rsidRDefault="007F5F42" w:rsidP="00174F13">
            <w:pPr>
              <w:spacing w:before="120" w:after="120" w:line="240" w:lineRule="auto"/>
              <w:rPr>
                <w:rFonts w:ascii="Times New Roman" w:eastAsia="Times New Roman" w:hAnsi="Times New Roman" w:cs="Times New Roman"/>
                <w:color w:val="000000"/>
                <w:sz w:val="24"/>
                <w:szCs w:val="24"/>
                <w:lang w:eastAsia="vi-VN"/>
              </w:rPr>
            </w:pPr>
            <w:r w:rsidRPr="00CA45B2">
              <w:rPr>
                <w:rFonts w:ascii="Times New Roman" w:eastAsia="Times New Roman" w:hAnsi="Times New Roman" w:cs="Times New Roman"/>
                <w:color w:val="000000"/>
                <w:sz w:val="24"/>
                <w:szCs w:val="24"/>
                <w:lang w:eastAsia="vi-VN"/>
              </w:rPr>
              <w:t>Số tài khoản lưu ký mới</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p>
        </w:tc>
      </w:tr>
      <w:tr w:rsidR="007F5F42"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lastRenderedPageBreak/>
              <w:t>3.</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ngân hàng lưu ký nơi mở tài khoản vốn đầu tư gián tiếp</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Change of bank where the client open foreign indirect investment account</w:t>
            </w:r>
          </w:p>
        </w:tc>
      </w:tr>
      <w:tr w:rsidR="007F5F42" w:rsidRPr="00CA45B2" w:rsidTr="00174F13">
        <w:trPr>
          <w:trHeight w:val="867"/>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6" w:space="0" w:color="000000"/>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Ngân hàng lưu ký nơi mở tài khoản vốn đầu tư gián tiếp (cũ)</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Old bank</w:t>
            </w:r>
          </w:p>
        </w:tc>
        <w:tc>
          <w:tcPr>
            <w:tcW w:w="3934" w:type="dxa"/>
            <w:tcBorders>
              <w:top w:val="single" w:sz="6" w:space="0" w:color="000000"/>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Ngân hàng lưu ký nơi mở tài khoản vốn đầu tư gián tiếp mới (nếu có)</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bank</w:t>
            </w:r>
          </w:p>
        </w:tc>
      </w:tr>
      <w:tr w:rsidR="007F5F42"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34" w:type="dxa"/>
            <w:tcBorders>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7F5F42"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bottom w:val="single" w:sz="4" w:space="0" w:color="auto"/>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34" w:type="dxa"/>
            <w:tcBorders>
              <w:left w:val="single" w:sz="6" w:space="0" w:color="000000"/>
              <w:bottom w:val="single" w:sz="4" w:space="0" w:color="auto"/>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7F5F42" w:rsidRPr="00CA45B2" w:rsidTr="00174F13">
        <w:trPr>
          <w:trHeight w:val="85"/>
        </w:trPr>
        <w:tc>
          <w:tcPr>
            <w:tcW w:w="0" w:type="auto"/>
            <w:vMerge/>
            <w:tcBorders>
              <w:top w:val="single" w:sz="6" w:space="0" w:color="000000"/>
              <w:left w:val="single" w:sz="6" w:space="0" w:color="000000"/>
              <w:bottom w:val="single" w:sz="4" w:space="0" w:color="auto"/>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6" w:space="0" w:color="000000"/>
              <w:bottom w:val="single" w:sz="4" w:space="0" w:color="auto"/>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vốn đầu tư gián tiếp cũ</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Foreign Indirect Investment Account</w:t>
            </w:r>
          </w:p>
        </w:tc>
        <w:tc>
          <w:tcPr>
            <w:tcW w:w="3934" w:type="dxa"/>
            <w:tcBorders>
              <w:top w:val="single" w:sz="4" w:space="0" w:color="auto"/>
              <w:left w:val="single" w:sz="6" w:space="0" w:color="000000"/>
              <w:bottom w:val="single" w:sz="4" w:space="0" w:color="auto"/>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vốn đầu tư gián tiếp mới</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Foreign Indirect Investment Account (if any)</w:t>
            </w:r>
          </w:p>
        </w:tc>
      </w:tr>
      <w:tr w:rsidR="007F5F42" w:rsidRPr="00CA45B2" w:rsidTr="00174F13">
        <w:tc>
          <w:tcPr>
            <w:tcW w:w="806"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4.</w:t>
            </w:r>
          </w:p>
        </w:tc>
        <w:tc>
          <w:tcPr>
            <w:tcW w:w="8326" w:type="dxa"/>
            <w:gridSpan w:val="2"/>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Đại diện giao dịch/ change of Trading Representative</w:t>
            </w:r>
          </w:p>
        </w:tc>
      </w:tr>
      <w:tr w:rsidR="007F5F42" w:rsidRPr="00CA45B2" w:rsidTr="00174F13">
        <w:trPr>
          <w:trHeight w:val="183"/>
        </w:trPr>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diện giao dịch cũ</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Old trading representative</w:t>
            </w:r>
          </w:p>
        </w:tc>
        <w:tc>
          <w:tcPr>
            <w:tcW w:w="3934"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diện giao dịch mới (nếu có)</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trading representative</w:t>
            </w:r>
          </w:p>
        </w:tc>
      </w:tr>
      <w:tr w:rsidR="007F5F42" w:rsidRPr="00CA45B2" w:rsidTr="00174F13">
        <w:trPr>
          <w:trHeight w:val="1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Name:</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CMT/hộ chiếu/ ID/ passport number:</w:t>
            </w:r>
          </w:p>
        </w:tc>
        <w:tc>
          <w:tcPr>
            <w:tcW w:w="3934"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Name:</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CMT/hộ chiếu/ ID/ passport number:</w:t>
            </w:r>
          </w:p>
        </w:tc>
      </w:tr>
      <w:tr w:rsidR="007F5F42" w:rsidRPr="00CA45B2" w:rsidTr="00174F13">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liên lạc/ Address:</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 Tel:</w:t>
            </w:r>
          </w:p>
        </w:tc>
        <w:tc>
          <w:tcPr>
            <w:tcW w:w="3934" w:type="dxa"/>
            <w:tcBorders>
              <w:top w:val="single" w:sz="4" w:space="0" w:color="auto"/>
              <w:left w:val="single" w:sz="4" w:space="0" w:color="auto"/>
              <w:bottom w:val="single" w:sz="4" w:space="0" w:color="auto"/>
              <w:right w:val="single" w:sz="4" w:space="0" w:color="auto"/>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chỉ liên lạc/ Address:</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 Tel:</w:t>
            </w:r>
          </w:p>
        </w:tc>
      </w:tr>
      <w:tr w:rsidR="007F5F42" w:rsidRPr="00CA45B2" w:rsidTr="00174F13">
        <w:trPr>
          <w:trHeight w:val="85"/>
        </w:trPr>
        <w:tc>
          <w:tcPr>
            <w:tcW w:w="0" w:type="auto"/>
            <w:vMerge/>
            <w:tcBorders>
              <w:top w:val="single" w:sz="4" w:space="0" w:color="auto"/>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chứng chỉ hành nghề chứng khoán/ Professional License for Securities Trading</w:t>
            </w:r>
          </w:p>
        </w:tc>
        <w:tc>
          <w:tcPr>
            <w:tcW w:w="3934" w:type="dxa"/>
            <w:tcBorders>
              <w:top w:val="single" w:sz="4" w:space="0" w:color="auto"/>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chứng chỉ hành nghề chứng khoán/ Professional License for Securities Trading</w:t>
            </w:r>
          </w:p>
        </w:tc>
      </w:tr>
      <w:tr w:rsidR="007F5F42"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5.</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Chuyển danh mục/ Change of brokers</w:t>
            </w:r>
          </w:p>
        </w:tc>
      </w:tr>
      <w:tr w:rsidR="007F5F42" w:rsidRPr="00CA45B2" w:rsidTr="00174F13">
        <w:trPr>
          <w:trHeight w:val="2844"/>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6" w:space="0" w:color="000000"/>
              <w:left w:val="single" w:sz="6" w:space="0" w:color="000000"/>
              <w:bottom w:val="single" w:sz="4" w:space="0" w:color="auto"/>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Công ty chứng khoán chuyển danh mục (chỉ áp dụng trong trường hợp tài khoản chuyển và nhận là của cùng một nhà đầu tư)/ Old Broker (applicable if accounts are of same investor)</w:t>
            </w:r>
          </w:p>
          <w:p w:rsidR="007F5F42" w:rsidRDefault="007F5F42" w:rsidP="00174F13">
            <w:pPr>
              <w:spacing w:after="0" w:line="240" w:lineRule="auto"/>
              <w:rPr>
                <w:rFonts w:ascii="Times New Roman" w:eastAsia="Times New Roman" w:hAnsi="Times New Roman" w:cs="Times New Roman"/>
                <w:color w:val="000000"/>
                <w:sz w:val="24"/>
                <w:szCs w:val="24"/>
                <w:lang w:eastAsia="vi-VN"/>
              </w:rPr>
            </w:pPr>
          </w:p>
          <w:p w:rsidR="007F5F42" w:rsidRDefault="007F5F42" w:rsidP="00174F13">
            <w:pPr>
              <w:spacing w:after="0" w:line="240" w:lineRule="auto"/>
              <w:rPr>
                <w:rFonts w:ascii="Times New Roman" w:eastAsia="Times New Roman" w:hAnsi="Times New Roman" w:cs="Times New Roman"/>
                <w:color w:val="000000"/>
                <w:sz w:val="24"/>
                <w:szCs w:val="24"/>
                <w:lang w:eastAsia="vi-VN"/>
              </w:rPr>
            </w:pPr>
          </w:p>
          <w:p w:rsidR="007F5F42" w:rsidRPr="00CA45B2" w:rsidRDefault="007F5F42" w:rsidP="00174F13">
            <w:pPr>
              <w:spacing w:after="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7F5F42" w:rsidRDefault="007F5F42" w:rsidP="00174F13">
            <w:pPr>
              <w:spacing w:after="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p>
        </w:tc>
        <w:tc>
          <w:tcPr>
            <w:tcW w:w="3934" w:type="dxa"/>
            <w:tcBorders>
              <w:top w:val="single" w:sz="6" w:space="0" w:color="000000"/>
              <w:left w:val="single" w:sz="6" w:space="0" w:color="000000"/>
              <w:bottom w:val="single" w:sz="4" w:space="0" w:color="auto"/>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Công ty chứng khoán nhận danh mục(chỉ áp dụng trong trường hợp tài khoản chuyển và nhận là của cùng một nhà đầu tư)/ New Broker firm (applicable if accounts are of same investor</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7F5F42" w:rsidRPr="00CA45B2"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34" w:type="dxa"/>
            <w:tcBorders>
              <w:top w:val="single" w:sz="4" w:space="0" w:color="auto"/>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7F5F42" w:rsidRPr="00CA45B2"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Tài khoản của nhà đầu tư (tên nhà đầu tư)</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Investor’s Name</w:t>
            </w:r>
          </w:p>
        </w:tc>
        <w:tc>
          <w:tcPr>
            <w:tcW w:w="3934" w:type="dxa"/>
            <w:tcBorders>
              <w:left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Tài khoản của nhà đầu tư: (tên nhà đầu tư)</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Investor’s Name</w:t>
            </w:r>
          </w:p>
        </w:tc>
      </w:tr>
      <w:tr w:rsidR="007F5F42" w:rsidRPr="00CA45B2"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chuyển:</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Sending Securities Account No</w:t>
            </w:r>
          </w:p>
        </w:tc>
        <w:tc>
          <w:tcPr>
            <w:tcW w:w="3934" w:type="dxa"/>
            <w:tcBorders>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nhận:</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Receiving Securities Account No</w:t>
            </w:r>
          </w:p>
        </w:tc>
      </w:tr>
      <w:tr w:rsidR="007F5F42"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6.</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Những thay đổi khác so với khi đăng ký mã số giao dịch như địa vị pháp lý, mô hình tổ chức hoạt động, đại diện có thẩm quyền … (liệt kê chi tiết) phải báo cáo theo quy định.</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Other changes compared to information previously filled in application form such asType of applicant, Authorized Representative as Chairman of the Board of Director, President or CEO (Please fill in relevant detailed information, as appropriate)… shall be reported by law.</w:t>
            </w:r>
          </w:p>
        </w:tc>
      </w:tr>
      <w:tr w:rsidR="007F5F42"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7.</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Thông tin về người liên lạc/ Contact person</w:t>
            </w:r>
          </w:p>
        </w:tc>
      </w:tr>
      <w:tr w:rsidR="007F5F42"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Họ tên người liên lạc/ Name of contact person</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Address:</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thoại/Tel:</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Email:</w:t>
            </w:r>
          </w:p>
        </w:tc>
      </w:tr>
      <w:tr w:rsidR="007F5F42"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Cam kết: (có hiệu lực kể từ ngày ký)</w:t>
            </w:r>
          </w:p>
          <w:p w:rsidR="007F5F42" w:rsidRPr="00CA45B2" w:rsidRDefault="007F5F42" w:rsidP="00174F13">
            <w:pPr>
              <w:spacing w:before="120" w:after="120" w:line="240" w:lineRule="auto"/>
              <w:ind w:left="480" w:hanging="48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Declaration: (effective from the date this registration from is signed)</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 Tôi xin cam đoan những thông tin nêu trên và nội dung của toàn bộ hồ sơ và các tài liệu kèm theo là hoàn toàn chính xác, trung thực.</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certify that all the imformation above is correct, the attached documents and the contents therein are true and accurate.</w:t>
            </w:r>
          </w:p>
          <w:p w:rsidR="007F5F42" w:rsidRPr="00CA45B2" w:rsidRDefault="007F5F42"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 Tôi xin cam kết sẽ tuân thủ pháp luật Việt Nam, không có các hành vi giao dịch trái luật làm ảnh hưởng tới sự công bằng và trật tự thị trường tài chính, thị trường chứng khoán của Việt Nam.</w:t>
            </w:r>
          </w:p>
          <w:p w:rsidR="007F5F42" w:rsidRPr="00CA45B2" w:rsidRDefault="007F5F42"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undertake to comply to the Vietnamese law and not knowingly to take such measures to threatening to the stability or order of the Vietnam’s financial/ securities market.</w:t>
            </w:r>
          </w:p>
          <w:p w:rsidR="007F5F42" w:rsidRPr="00CA45B2" w:rsidRDefault="007F5F42"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3. Tôi xin cam đoan những thông tin nêu trên hoàn toàn đúng và đầy đủ.</w:t>
            </w:r>
          </w:p>
          <w:p w:rsidR="007F5F42" w:rsidRPr="00CA45B2" w:rsidRDefault="007F5F42"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undertake to takefull responsibility for the truthfulness and accuracy of the contents of this document.</w:t>
            </w:r>
          </w:p>
        </w:tc>
      </w:tr>
      <w:tr w:rsidR="007F5F42" w:rsidRPr="00CA45B2" w:rsidTr="00174F13">
        <w:trPr>
          <w:trHeight w:val="69"/>
        </w:trPr>
        <w:tc>
          <w:tcPr>
            <w:tcW w:w="806"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Hồ sơ kèm theo</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lastRenderedPageBreak/>
              <w:t>Attachments</w:t>
            </w:r>
          </w:p>
        </w:tc>
      </w:tr>
      <w:tr w:rsidR="007F5F42" w:rsidRPr="00CA45B2" w:rsidTr="00174F13">
        <w:trPr>
          <w:trHeight w:val="69"/>
        </w:trPr>
        <w:tc>
          <w:tcPr>
            <w:tcW w:w="806"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Nhà đầu tư:</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Applicant: ____________________________________________</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và chữ ký của đại diện có thẩm quyền</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Name and Signature</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of Authorized Signatory: ___________________________________</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Chức danh</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Title: ________________________________________________</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Ngày thực hiện</w:t>
            </w:r>
          </w:p>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Execution Date: ________________________________________</w:t>
            </w:r>
          </w:p>
        </w:tc>
      </w:tr>
    </w:tbl>
    <w:p w:rsidR="007F5F42" w:rsidRPr="00CA45B2" w:rsidRDefault="007F5F42" w:rsidP="007F5F42">
      <w:pPr>
        <w:spacing w:after="0" w:line="240" w:lineRule="auto"/>
        <w:rPr>
          <w:rFonts w:ascii="Arial" w:eastAsia="Times New Roman" w:hAnsi="Arial" w:cs="Arial"/>
          <w:color w:val="333333"/>
          <w:sz w:val="18"/>
          <w:szCs w:val="18"/>
          <w:lang w:eastAsia="vi-VN"/>
        </w:rPr>
      </w:pPr>
      <w:r w:rsidRPr="00CA45B2">
        <w:rPr>
          <w:rFonts w:ascii="Arial" w:eastAsia="Times New Roman" w:hAnsi="Arial" w:cs="Arial"/>
          <w:color w:val="333333"/>
          <w:sz w:val="18"/>
          <w:szCs w:val="18"/>
          <w:lang w:eastAsia="vi-VN"/>
        </w:rPr>
        <w:br/>
      </w:r>
    </w:p>
    <w:p w:rsidR="007F5F42" w:rsidRDefault="007F5F42" w:rsidP="007F5F42">
      <w:pPr>
        <w:spacing w:before="100" w:beforeAutospacing="1" w:after="120" w:line="240" w:lineRule="auto"/>
        <w:jc w:val="center"/>
        <w:rPr>
          <w:rFonts w:ascii="Times New Roman" w:eastAsia="Times New Roman" w:hAnsi="Times New Roman" w:cs="Times New Roman"/>
          <w:b/>
          <w:bCs/>
          <w:color w:val="000000"/>
          <w:sz w:val="24"/>
          <w:szCs w:val="24"/>
          <w:lang w:eastAsia="vi-VN"/>
        </w:rPr>
      </w:pPr>
    </w:p>
    <w:p w:rsidR="007F5F42" w:rsidRDefault="007F5F42" w:rsidP="007F5F42">
      <w:pPr>
        <w:spacing w:before="100" w:beforeAutospacing="1" w:after="120" w:line="240" w:lineRule="auto"/>
        <w:jc w:val="center"/>
        <w:rPr>
          <w:rFonts w:ascii="Times New Roman" w:eastAsia="Times New Roman" w:hAnsi="Times New Roman" w:cs="Times New Roman"/>
          <w:b/>
          <w:bCs/>
          <w:color w:val="000000"/>
          <w:sz w:val="24"/>
          <w:szCs w:val="24"/>
          <w:lang w:eastAsia="vi-VN"/>
        </w:rPr>
      </w:pPr>
    </w:p>
    <w:p w:rsidR="007F5F42" w:rsidRDefault="007F5F42" w:rsidP="007F5F42">
      <w:pPr>
        <w:spacing w:before="100" w:beforeAutospacing="1" w:after="120" w:line="240" w:lineRule="auto"/>
        <w:jc w:val="center"/>
        <w:rPr>
          <w:rFonts w:ascii="Times New Roman" w:eastAsia="Times New Roman" w:hAnsi="Times New Roman" w:cs="Times New Roman"/>
          <w:b/>
          <w:bCs/>
          <w:color w:val="000000"/>
          <w:sz w:val="24"/>
          <w:szCs w:val="24"/>
          <w:lang w:eastAsia="vi-VN"/>
        </w:rPr>
      </w:pPr>
    </w:p>
    <w:p w:rsidR="007F5F42" w:rsidRDefault="007F5F42" w:rsidP="007F5F42">
      <w:pPr>
        <w:spacing w:before="100" w:beforeAutospacing="1" w:after="120" w:line="240" w:lineRule="auto"/>
        <w:jc w:val="center"/>
        <w:rPr>
          <w:rFonts w:ascii="Times New Roman" w:eastAsia="Times New Roman" w:hAnsi="Times New Roman" w:cs="Times New Roman"/>
          <w:b/>
          <w:bCs/>
          <w:color w:val="000000"/>
          <w:sz w:val="24"/>
          <w:szCs w:val="24"/>
          <w:lang w:eastAsia="vi-VN"/>
        </w:rPr>
      </w:pPr>
    </w:p>
    <w:p w:rsidR="007F5F42" w:rsidRDefault="007F5F42" w:rsidP="007F5F42">
      <w:pPr>
        <w:spacing w:before="100" w:beforeAutospacing="1" w:after="120" w:line="240" w:lineRule="auto"/>
        <w:jc w:val="center"/>
        <w:rPr>
          <w:rFonts w:ascii="Times New Roman" w:eastAsia="Times New Roman" w:hAnsi="Times New Roman" w:cs="Times New Roman"/>
          <w:b/>
          <w:bCs/>
          <w:color w:val="000000"/>
          <w:sz w:val="24"/>
          <w:szCs w:val="24"/>
          <w:lang w:eastAsia="vi-VN"/>
        </w:rPr>
      </w:pPr>
    </w:p>
    <w:p w:rsidR="007F5F42" w:rsidRDefault="007F5F42" w:rsidP="007F5F42">
      <w:pPr>
        <w:spacing w:before="100" w:beforeAutospacing="1" w:after="120" w:line="240" w:lineRule="auto"/>
        <w:jc w:val="center"/>
        <w:rPr>
          <w:rFonts w:ascii="Times New Roman" w:eastAsia="Times New Roman" w:hAnsi="Times New Roman" w:cs="Times New Roman"/>
          <w:b/>
          <w:bCs/>
          <w:color w:val="000000"/>
          <w:sz w:val="24"/>
          <w:szCs w:val="24"/>
          <w:lang w:eastAsia="vi-VN"/>
        </w:rPr>
      </w:pPr>
    </w:p>
    <w:p w:rsidR="007F5F42" w:rsidRDefault="007F5F42" w:rsidP="007F5F42">
      <w:pPr>
        <w:spacing w:before="100" w:beforeAutospacing="1" w:after="120" w:line="240" w:lineRule="auto"/>
        <w:jc w:val="center"/>
        <w:rPr>
          <w:rFonts w:ascii="Times New Roman" w:eastAsia="Times New Roman" w:hAnsi="Times New Roman" w:cs="Times New Roman"/>
          <w:b/>
          <w:bCs/>
          <w:color w:val="000000"/>
          <w:sz w:val="24"/>
          <w:szCs w:val="24"/>
          <w:lang w:eastAsia="vi-VN"/>
        </w:rPr>
      </w:pPr>
    </w:p>
    <w:p w:rsidR="007F5F42" w:rsidRDefault="007F5F42" w:rsidP="007F5F42">
      <w:pPr>
        <w:spacing w:before="100" w:beforeAutospacing="1" w:after="120" w:line="240" w:lineRule="auto"/>
        <w:jc w:val="center"/>
        <w:rPr>
          <w:rFonts w:ascii="Times New Roman" w:eastAsia="Times New Roman" w:hAnsi="Times New Roman" w:cs="Times New Roman"/>
          <w:b/>
          <w:bCs/>
          <w:color w:val="000000"/>
          <w:sz w:val="24"/>
          <w:szCs w:val="24"/>
          <w:lang w:eastAsia="vi-VN"/>
        </w:rPr>
      </w:pPr>
    </w:p>
    <w:p w:rsidR="007F5F42" w:rsidRDefault="007F5F42" w:rsidP="007F5F42">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rsidR="007F5F42" w:rsidRPr="00CA45B2" w:rsidRDefault="007F5F42" w:rsidP="007F5F42">
      <w:pPr>
        <w:spacing w:before="100" w:beforeAutospacing="1"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lastRenderedPageBreak/>
        <w:t>Phụ lục 13/ Appendix 13</w:t>
      </w:r>
    </w:p>
    <w:p w:rsidR="007F5F42" w:rsidRPr="00CA45B2" w:rsidRDefault="007F5F42" w:rsidP="007F5F4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MẪU THỐNG KÊ DANH MỤC ĐẦU TƯ CỦA NHÀ ĐẦU TƯ NƯỚC NGOÀI</w:t>
      </w:r>
    </w:p>
    <w:p w:rsidR="007F5F42" w:rsidRDefault="007F5F42" w:rsidP="007F5F42">
      <w:pPr>
        <w:spacing w:before="120" w:after="120" w:line="240" w:lineRule="auto"/>
        <w:jc w:val="center"/>
        <w:rPr>
          <w:rFonts w:ascii="Times New Roman" w:eastAsia="Times New Roman" w:hAnsi="Times New Roman" w:cs="Times New Roman"/>
          <w:i/>
          <w:iCs/>
          <w:color w:val="000000"/>
          <w:sz w:val="24"/>
          <w:szCs w:val="24"/>
          <w:lang w:eastAsia="vi-VN"/>
        </w:rPr>
      </w:pPr>
    </w:p>
    <w:p w:rsidR="007F5F42" w:rsidRPr="00CA45B2" w:rsidRDefault="007F5F42" w:rsidP="007F5F42">
      <w:pPr>
        <w:spacing w:after="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CỘNG HÒA XÃ HỘI CHỦ NGHĨA VIỆT NAM</w:t>
      </w:r>
    </w:p>
    <w:p w:rsidR="007F5F42" w:rsidRPr="00CA45B2" w:rsidRDefault="007F5F42" w:rsidP="007F5F42">
      <w:pPr>
        <w:spacing w:after="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Độc lập - Tự do - Hạnh phúc</w:t>
      </w:r>
    </w:p>
    <w:p w:rsidR="007F5F42" w:rsidRDefault="007F5F42" w:rsidP="007F5F42">
      <w:pPr>
        <w:spacing w:after="0" w:line="240" w:lineRule="auto"/>
        <w:ind w:left="5760" w:firstLine="720"/>
        <w:rPr>
          <w:rFonts w:ascii="Times New Roman" w:eastAsia="Times New Roman" w:hAnsi="Times New Roman" w:cs="Times New Roman"/>
          <w:color w:val="000000"/>
          <w:sz w:val="24"/>
          <w:szCs w:val="24"/>
          <w:lang w:eastAsia="vi-VN"/>
        </w:rPr>
      </w:pPr>
      <w:r w:rsidRPr="00CA45B2">
        <w:rPr>
          <w:rFonts w:ascii="Times New Roman" w:eastAsia="Times New Roman" w:hAnsi="Times New Roman" w:cs="Times New Roman"/>
          <w:i/>
          <w:iCs/>
          <w:color w:val="000000"/>
          <w:sz w:val="24"/>
          <w:szCs w:val="24"/>
          <w:lang w:eastAsia="vi-VN"/>
        </w:rPr>
        <w:t>....,ngày ... tháng ... năm</w:t>
      </w:r>
      <w:r w:rsidRPr="00CA45B2">
        <w:rPr>
          <w:rFonts w:ascii="Times New Roman" w:eastAsia="Times New Roman" w:hAnsi="Times New Roman" w:cs="Times New Roman"/>
          <w:color w:val="000000"/>
          <w:sz w:val="24"/>
          <w:szCs w:val="24"/>
          <w:lang w:eastAsia="vi-VN"/>
        </w:rPr>
        <w:t>...</w:t>
      </w:r>
      <w:r>
        <w:rPr>
          <w:rFonts w:ascii="Times New Roman" w:eastAsia="Times New Roman" w:hAnsi="Times New Roman" w:cs="Times New Roman"/>
          <w:color w:val="000000"/>
          <w:sz w:val="24"/>
          <w:szCs w:val="24"/>
          <w:lang w:eastAsia="vi-VN"/>
        </w:rPr>
        <w:t xml:space="preserve"> </w:t>
      </w:r>
    </w:p>
    <w:p w:rsidR="007F5F42" w:rsidRPr="00CA45B2" w:rsidRDefault="007F5F42" w:rsidP="007F5F42">
      <w:pPr>
        <w:spacing w:after="0" w:line="240" w:lineRule="auto"/>
        <w:ind w:left="72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Place, date</w:t>
      </w:r>
    </w:p>
    <w:p w:rsidR="007F5F42" w:rsidRPr="00CA45B2" w:rsidRDefault="007F5F42" w:rsidP="007F5F42">
      <w:pPr>
        <w:spacing w:before="199" w:after="120" w:line="240" w:lineRule="auto"/>
        <w:jc w:val="center"/>
        <w:rPr>
          <w:rFonts w:ascii="Cambria" w:eastAsia="Times New Roman" w:hAnsi="Cambria" w:cs="Arial"/>
          <w:color w:val="333333"/>
          <w:sz w:val="24"/>
          <w:szCs w:val="24"/>
          <w:lang w:eastAsia="vi-VN"/>
        </w:rPr>
      </w:pPr>
      <w:r w:rsidRPr="00CA45B2">
        <w:rPr>
          <w:rFonts w:ascii="Cambria" w:eastAsia="Times New Roman" w:hAnsi="Cambria" w:cs="Arial"/>
          <w:b/>
          <w:bCs/>
          <w:color w:val="000000"/>
          <w:sz w:val="24"/>
          <w:szCs w:val="24"/>
          <w:lang w:eastAsia="vi-VN"/>
        </w:rPr>
        <w:t>THỐNG KÊ DANH MỤC ĐẦU TƯ CỦA NHÀ ĐẦU TƯ NƯỚC NGOÀI</w:t>
      </w:r>
    </w:p>
    <w:p w:rsidR="007F5F42" w:rsidRPr="00CA45B2" w:rsidRDefault="007F5F42" w:rsidP="007F5F42">
      <w:pPr>
        <w:spacing w:before="100" w:beforeAutospacing="1"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Kính gửi: Trung tâm Lưu ký Chứng khoán</w:t>
      </w:r>
    </w:p>
    <w:p w:rsidR="007F5F42" w:rsidRPr="00CA45B2" w:rsidRDefault="007F5F42" w:rsidP="007F5F42">
      <w:pPr>
        <w:spacing w:before="120" w:after="120" w:line="240" w:lineRule="auto"/>
        <w:ind w:left="1865" w:hanging="425"/>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I.​ </w:t>
      </w:r>
      <w:r w:rsidRPr="00CA45B2">
        <w:rPr>
          <w:rFonts w:ascii="Times New Roman" w:eastAsia="Times New Roman" w:hAnsi="Times New Roman" w:cs="Times New Roman"/>
          <w:b/>
          <w:bCs/>
          <w:color w:val="000000"/>
          <w:sz w:val="24"/>
          <w:szCs w:val="24"/>
          <w:lang w:eastAsia="vi-VN"/>
        </w:rPr>
        <w:t>THÔNG TIN VỀ NHÀ ĐẦU TƯ</w:t>
      </w:r>
    </w:p>
    <w:p w:rsidR="007F5F42" w:rsidRPr="00CA45B2" w:rsidRDefault="007F5F42" w:rsidP="007F5F42">
      <w:pPr>
        <w:spacing w:before="120" w:after="120" w:line="240" w:lineRule="auto"/>
        <w:ind w:left="2160" w:hanging="72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 </w:t>
      </w:r>
      <w:r w:rsidRPr="00CA45B2">
        <w:rPr>
          <w:rFonts w:ascii="Times New Roman" w:eastAsia="Times New Roman" w:hAnsi="Times New Roman" w:cs="Times New Roman"/>
          <w:color w:val="000000"/>
          <w:sz w:val="24"/>
          <w:szCs w:val="24"/>
          <w:lang w:eastAsia="vi-VN"/>
        </w:rPr>
        <w:t>Tên đầy đủ, tên giao dịch, tên viết tắt của nhà đầu tư (ghi bằng chữ in hoa tên tổ chức nước ngoài – tên trên Giấy phép thành lập/đăng ký kinh doanh)</w:t>
      </w:r>
    </w:p>
    <w:p w:rsidR="007F5F42" w:rsidRPr="00CA45B2" w:rsidRDefault="007F5F42" w:rsidP="007F5F4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2.​ </w:t>
      </w:r>
      <w:r w:rsidRPr="00CA45B2">
        <w:rPr>
          <w:rFonts w:ascii="Times New Roman" w:eastAsia="Times New Roman" w:hAnsi="Times New Roman" w:cs="Times New Roman"/>
          <w:color w:val="000000"/>
          <w:sz w:val="24"/>
          <w:szCs w:val="24"/>
          <w:lang w:eastAsia="vi-VN"/>
        </w:rPr>
        <w:t>Loại hình nhà đầu tư: Cá nhân ⁯ Tổ chức ⁯</w:t>
      </w:r>
    </w:p>
    <w:p w:rsidR="007F5F42" w:rsidRPr="00CA45B2" w:rsidRDefault="007F5F42" w:rsidP="007F5F4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3.​ </w:t>
      </w:r>
      <w:r w:rsidRPr="00CA45B2">
        <w:rPr>
          <w:rFonts w:ascii="Times New Roman" w:eastAsia="Times New Roman" w:hAnsi="Times New Roman" w:cs="Times New Roman"/>
          <w:color w:val="000000"/>
          <w:sz w:val="24"/>
          <w:szCs w:val="24"/>
          <w:lang w:eastAsia="vi-VN"/>
        </w:rPr>
        <w:t>Địa chỉ trụ sở chính của nhà đầu tư/địa chỉ liên lạc (đối với cá nhân):.......</w:t>
      </w:r>
    </w:p>
    <w:p w:rsidR="007F5F42" w:rsidRPr="00CA45B2" w:rsidRDefault="007F5F42" w:rsidP="007F5F4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Tel.......................fax............................email........................</w:t>
      </w:r>
    </w:p>
    <w:p w:rsidR="007F5F42" w:rsidRPr="00CA45B2" w:rsidRDefault="007F5F42" w:rsidP="007F5F4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4.​ </w:t>
      </w:r>
      <w:r w:rsidRPr="00CA45B2">
        <w:rPr>
          <w:rFonts w:ascii="Times New Roman" w:eastAsia="Times New Roman" w:hAnsi="Times New Roman" w:cs="Times New Roman"/>
          <w:color w:val="000000"/>
          <w:sz w:val="24"/>
          <w:szCs w:val="24"/>
          <w:lang w:eastAsia="vi-VN"/>
        </w:rPr>
        <w:t>Quốc tịch của nhà đầu tư:</w:t>
      </w:r>
    </w:p>
    <w:p w:rsidR="007F5F42" w:rsidRPr="00CA45B2" w:rsidRDefault="007F5F42" w:rsidP="007F5F4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5.​ </w:t>
      </w:r>
      <w:r w:rsidRPr="00CA45B2">
        <w:rPr>
          <w:rFonts w:ascii="Times New Roman" w:eastAsia="Times New Roman" w:hAnsi="Times New Roman" w:cs="Times New Roman"/>
          <w:color w:val="000000"/>
          <w:sz w:val="24"/>
          <w:szCs w:val="24"/>
          <w:lang w:eastAsia="vi-VN"/>
        </w:rPr>
        <w:t>Giấy đăng ký NSH</w:t>
      </w:r>
      <w:hyperlink r:id="rId4" w:anchor="footnote_1" w:history="1">
        <w:r w:rsidRPr="00CA45B2">
          <w:rPr>
            <w:rFonts w:ascii="Arial" w:eastAsia="Times New Roman" w:hAnsi="Arial" w:cs="Arial"/>
            <w:color w:val="0E5F45"/>
            <w:sz w:val="18"/>
            <w:szCs w:val="18"/>
            <w:u w:val="single"/>
            <w:vertAlign w:val="superscript"/>
            <w:lang w:eastAsia="vi-VN"/>
          </w:rPr>
          <w:t>1</w:t>
        </w:r>
      </w:hyperlink>
      <w:r w:rsidRPr="00CA45B2">
        <w:rPr>
          <w:rFonts w:ascii="Times New Roman" w:eastAsia="Times New Roman" w:hAnsi="Times New Roman" w:cs="Times New Roman"/>
          <w:color w:val="000000"/>
          <w:sz w:val="24"/>
          <w:szCs w:val="24"/>
          <w:lang w:eastAsia="vi-VN"/>
        </w:rPr>
        <w:t>........................................................</w:t>
      </w:r>
    </w:p>
    <w:p w:rsidR="007F5F42" w:rsidRPr="00CA45B2" w:rsidRDefault="007F5F42" w:rsidP="007F5F4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Do:…………………………… cấp ngày………tháng………..năm………..(nếu có)</w:t>
      </w:r>
    </w:p>
    <w:p w:rsidR="007F5F42" w:rsidRPr="00CA45B2" w:rsidRDefault="007F5F42" w:rsidP="007F5F42">
      <w:pPr>
        <w:spacing w:before="120" w:after="120" w:line="240" w:lineRule="auto"/>
        <w:ind w:left="1781" w:hanging="341"/>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Có hiệu lực tới ngày………..tháng………….năm………………………… (nếu có)</w:t>
      </w:r>
    </w:p>
    <w:p w:rsidR="007F5F42" w:rsidRPr="00CA45B2" w:rsidRDefault="007F5F42" w:rsidP="007F5F4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6.​ </w:t>
      </w:r>
      <w:r w:rsidRPr="00CA45B2">
        <w:rPr>
          <w:rFonts w:ascii="Times New Roman" w:eastAsia="Times New Roman" w:hAnsi="Times New Roman" w:cs="Times New Roman"/>
          <w:color w:val="000000"/>
          <w:sz w:val="24"/>
          <w:szCs w:val="24"/>
          <w:lang w:eastAsia="vi-VN"/>
        </w:rPr>
        <w:t>Mã số giao dịch chứng khoán:</w:t>
      </w:r>
    </w:p>
    <w:p w:rsidR="007F5F42" w:rsidRPr="00CA45B2" w:rsidRDefault="007F5F42" w:rsidP="007F5F4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Ngày cấp:</w:t>
      </w:r>
    </w:p>
    <w:p w:rsidR="007F5F42" w:rsidRPr="00CA45B2" w:rsidRDefault="007F5F42" w:rsidP="007F5F4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7.​ </w:t>
      </w:r>
      <w:r w:rsidRPr="00CA45B2">
        <w:rPr>
          <w:rFonts w:ascii="Times New Roman" w:eastAsia="Times New Roman" w:hAnsi="Times New Roman" w:cs="Times New Roman"/>
          <w:color w:val="000000"/>
          <w:sz w:val="24"/>
          <w:szCs w:val="24"/>
          <w:lang w:eastAsia="vi-VN"/>
        </w:rPr>
        <w:t>Tài khoản lưu ký chứng khoán (nếu có):</w:t>
      </w:r>
    </w:p>
    <w:p w:rsidR="007F5F42" w:rsidRPr="00CA45B2" w:rsidRDefault="007F5F42" w:rsidP="007F5F4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Số tài khoản:.................................................. ..............................................</w:t>
      </w:r>
    </w:p>
    <w:p w:rsidR="007F5F42" w:rsidRPr="00CA45B2" w:rsidRDefault="007F5F42" w:rsidP="007F5F42">
      <w:pPr>
        <w:spacing w:before="120" w:after="120" w:line="240" w:lineRule="auto"/>
        <w:ind w:left="1796" w:hanging="356"/>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Mở tại Thành viên lưu ký (tên đầy đủ/tên viết tắt):............................... ............</w:t>
      </w:r>
    </w:p>
    <w:p w:rsidR="007F5F42" w:rsidRPr="00CA45B2" w:rsidRDefault="007F5F42" w:rsidP="007F5F42">
      <w:pPr>
        <w:spacing w:before="120" w:after="120" w:line="240" w:lineRule="auto"/>
        <w:ind w:left="1796" w:hanging="356"/>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Địa chỉ trụ sở chính của Thành viên lưu ký...................................................</w:t>
      </w:r>
    </w:p>
    <w:p w:rsidR="007F5F42" w:rsidRPr="00CA45B2" w:rsidRDefault="007F5F42" w:rsidP="007F5F42">
      <w:pPr>
        <w:spacing w:before="120" w:after="120" w:line="240" w:lineRule="auto"/>
        <w:ind w:left="1796" w:hanging="356"/>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Giấy chứng nhận đăng ký hoạt động lưu ký số............do UBCKNN cấp ngày.....tháng.....năm........</w:t>
      </w:r>
    </w:p>
    <w:p w:rsidR="007F5F42" w:rsidRPr="00CA45B2" w:rsidRDefault="007F5F42" w:rsidP="007F5F42">
      <w:pPr>
        <w:spacing w:before="120" w:after="120" w:line="240" w:lineRule="auto"/>
        <w:ind w:left="1796" w:hanging="356"/>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8.​ </w:t>
      </w:r>
      <w:r w:rsidRPr="00CA45B2">
        <w:rPr>
          <w:rFonts w:ascii="Times New Roman" w:eastAsia="Times New Roman" w:hAnsi="Times New Roman" w:cs="Times New Roman"/>
          <w:color w:val="000000"/>
          <w:sz w:val="24"/>
          <w:szCs w:val="24"/>
          <w:lang w:eastAsia="vi-VN"/>
        </w:rPr>
        <w:t>Tài khoản giao dịch chứng khoán (nếu có):</w:t>
      </w:r>
    </w:p>
    <w:p w:rsidR="007F5F42" w:rsidRPr="00CA45B2" w:rsidRDefault="007F5F42" w:rsidP="007F5F42">
      <w:pPr>
        <w:spacing w:before="120" w:after="120" w:line="240" w:lineRule="auto"/>
        <w:ind w:left="1796" w:hanging="356"/>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Số tài khoản:.................................................. ..............................................</w:t>
      </w:r>
    </w:p>
    <w:p w:rsidR="007F5F42" w:rsidRPr="00CA45B2" w:rsidRDefault="007F5F42" w:rsidP="007F5F42">
      <w:pPr>
        <w:spacing w:before="120" w:after="120" w:line="240" w:lineRule="auto"/>
        <w:ind w:left="1796" w:hanging="356"/>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Mở tại Công ty chứng khoán (tên đầy đủ/tên viết tắt):............................... ............</w:t>
      </w:r>
    </w:p>
    <w:p w:rsidR="007F5F42" w:rsidRPr="00CA45B2" w:rsidRDefault="007F5F42" w:rsidP="007F5F42">
      <w:pPr>
        <w:spacing w:before="120" w:after="120" w:line="240" w:lineRule="auto"/>
        <w:ind w:left="1796" w:hanging="356"/>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Địa chỉ trụ sở chính của Công ty chứng khoán...................................................</w:t>
      </w:r>
    </w:p>
    <w:p w:rsidR="007F5F42" w:rsidRPr="00CA45B2" w:rsidRDefault="007F5F42" w:rsidP="007F5F42">
      <w:pPr>
        <w:spacing w:before="120" w:after="120" w:line="240" w:lineRule="auto"/>
        <w:ind w:left="1383"/>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xml:space="preserve">Giấy phép thành lập và hoạt động số............do UBCKNN cấp </w:t>
      </w:r>
      <w:r>
        <w:rPr>
          <w:rFonts w:ascii="Times New Roman" w:eastAsia="Times New Roman" w:hAnsi="Times New Roman" w:cs="Times New Roman"/>
          <w:color w:val="000000"/>
          <w:sz w:val="24"/>
          <w:szCs w:val="24"/>
          <w:lang w:eastAsia="vi-VN"/>
        </w:rPr>
        <w:t xml:space="preserve"> ng</w:t>
      </w:r>
      <w:r w:rsidRPr="00CA45B2">
        <w:rPr>
          <w:rFonts w:ascii="Times New Roman" w:eastAsia="Times New Roman" w:hAnsi="Times New Roman" w:cs="Times New Roman"/>
          <w:color w:val="000000"/>
          <w:sz w:val="24"/>
          <w:szCs w:val="24"/>
          <w:lang w:eastAsia="vi-VN"/>
        </w:rPr>
        <w:t>ày.....tháng.....năm........</w:t>
      </w:r>
    </w:p>
    <w:p w:rsidR="007F5F42" w:rsidRPr="00CA45B2" w:rsidRDefault="007F5F42" w:rsidP="007F5F42">
      <w:pPr>
        <w:spacing w:before="120" w:line="240" w:lineRule="auto"/>
        <w:jc w:val="both"/>
        <w:rPr>
          <w:rFonts w:ascii="Times New Roman" w:eastAsia="Times New Roman" w:hAnsi="Times New Roman" w:cs="Times New Roman"/>
          <w:color w:val="333333"/>
          <w:sz w:val="24"/>
          <w:szCs w:val="24"/>
          <w:lang w:eastAsia="vi-VN"/>
        </w:rPr>
      </w:pPr>
      <w:r w:rsidRPr="001704EE">
        <w:rPr>
          <w:rFonts w:ascii="Times New Roman" w:eastAsia="Times New Roman" w:hAnsi="Times New Roman" w:cs="Times New Roman"/>
          <w:b/>
          <w:color w:val="333333"/>
          <w:sz w:val="24"/>
          <w:szCs w:val="24"/>
          <w:lang w:eastAsia="vi-VN"/>
        </w:rPr>
        <w:lastRenderedPageBreak/>
        <w:t>II.​ </w:t>
      </w:r>
      <w:r w:rsidRPr="001704EE">
        <w:rPr>
          <w:rFonts w:ascii="Times New Roman" w:eastAsia="Times New Roman" w:hAnsi="Times New Roman" w:cs="Times New Roman"/>
          <w:b/>
          <w:bCs/>
          <w:color w:val="000000"/>
          <w:sz w:val="24"/>
          <w:szCs w:val="24"/>
          <w:lang w:eastAsia="vi-VN"/>
        </w:rPr>
        <w:t>THÔNG</w:t>
      </w:r>
      <w:r w:rsidRPr="00CA45B2">
        <w:rPr>
          <w:rFonts w:ascii="Times New Roman" w:eastAsia="Times New Roman" w:hAnsi="Times New Roman" w:cs="Times New Roman"/>
          <w:b/>
          <w:bCs/>
          <w:color w:val="000000"/>
          <w:sz w:val="24"/>
          <w:szCs w:val="24"/>
          <w:lang w:eastAsia="vi-VN"/>
        </w:rPr>
        <w:t xml:space="preserve"> TIN VỀ DANH MỤC ĐẦU TƯ TRÊN TÀI KHOẢN LƯU KÝ DỰ KIẾN TẤT TOÁN</w:t>
      </w:r>
    </w:p>
    <w:tbl>
      <w:tblPr>
        <w:tblW w:w="0" w:type="auto"/>
        <w:tblCellMar>
          <w:top w:w="15" w:type="dxa"/>
          <w:left w:w="15" w:type="dxa"/>
          <w:bottom w:w="15" w:type="dxa"/>
          <w:right w:w="15" w:type="dxa"/>
        </w:tblCellMar>
        <w:tblLook w:val="04A0" w:firstRow="1" w:lastRow="0" w:firstColumn="1" w:lastColumn="0" w:noHBand="0" w:noVBand="1"/>
      </w:tblPr>
      <w:tblGrid>
        <w:gridCol w:w="976"/>
        <w:gridCol w:w="2856"/>
        <w:gridCol w:w="2587"/>
        <w:gridCol w:w="2591"/>
      </w:tblGrid>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STT</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Mã chứng khoán</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Khối lượng chứng khoán</w:t>
            </w: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Số tài khoản lưu ký</w:t>
            </w: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w:t>
            </w:r>
          </w:p>
        </w:tc>
        <w:tc>
          <w:tcPr>
            <w:tcW w:w="8247" w:type="dxa"/>
            <w:gridSpan w:val="3"/>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Cổ phiếu, chứng chỉ quỹ</w:t>
            </w: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B</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Tín phiếu</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Trái phiếu</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r w:rsidR="007F5F42" w:rsidRPr="00CA45B2" w:rsidTr="00174F13">
        <w:tc>
          <w:tcPr>
            <w:tcW w:w="994"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w:t>
            </w:r>
          </w:p>
        </w:tc>
        <w:tc>
          <w:tcPr>
            <w:tcW w:w="2933"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Các tài sản lưu ký khác</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4"/>
                <w:szCs w:val="24"/>
                <w:lang w:eastAsia="vi-VN"/>
              </w:rPr>
            </w:pPr>
          </w:p>
        </w:tc>
        <w:tc>
          <w:tcPr>
            <w:tcW w:w="2657" w:type="dxa"/>
            <w:tcBorders>
              <w:top w:val="single" w:sz="6" w:space="0" w:color="000000"/>
              <w:left w:val="single" w:sz="6" w:space="0" w:color="000000"/>
              <w:bottom w:val="single" w:sz="6" w:space="0" w:color="000000"/>
              <w:right w:val="single" w:sz="6" w:space="0" w:color="000000"/>
            </w:tcBorders>
            <w:vAlign w:val="center"/>
            <w:hideMark/>
          </w:tcPr>
          <w:p w:rsidR="007F5F42" w:rsidRPr="00CA45B2" w:rsidRDefault="007F5F42" w:rsidP="00174F13">
            <w:pPr>
              <w:spacing w:after="0" w:line="240" w:lineRule="auto"/>
              <w:rPr>
                <w:rFonts w:ascii="Times New Roman" w:eastAsia="Times New Roman" w:hAnsi="Times New Roman" w:cs="Times New Roman"/>
                <w:sz w:val="20"/>
                <w:szCs w:val="20"/>
                <w:lang w:eastAsia="vi-VN"/>
              </w:rPr>
            </w:pPr>
          </w:p>
        </w:tc>
      </w:tr>
    </w:tbl>
    <w:p w:rsidR="007F5F42" w:rsidRDefault="007F5F42" w:rsidP="007F5F42">
      <w:pPr>
        <w:spacing w:before="120" w:after="120" w:line="240" w:lineRule="auto"/>
        <w:rPr>
          <w:rFonts w:ascii="Times New Roman" w:eastAsia="Times New Roman" w:hAnsi="Times New Roman" w:cs="Times New Roman"/>
          <w:color w:val="000000"/>
          <w:sz w:val="24"/>
          <w:szCs w:val="24"/>
          <w:lang w:eastAsia="vi-VN"/>
        </w:rPr>
      </w:pPr>
    </w:p>
    <w:p w:rsidR="007F5F42" w:rsidRPr="00CA45B2" w:rsidRDefault="007F5F42" w:rsidP="007F5F4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Thời điểm thống kê danh mục:</w:t>
      </w:r>
    </w:p>
    <w:p w:rsidR="007F5F42" w:rsidRPr="00CA45B2" w:rsidRDefault="007F5F42" w:rsidP="007F5F42">
      <w:pPr>
        <w:spacing w:before="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Chúng tôi xin cam kết chịu trách nhiệm hoàn toàn về sự trung thực, đầy đủ chính xác của tài liệu này.</w:t>
      </w:r>
    </w:p>
    <w:tbl>
      <w:tblPr>
        <w:tblW w:w="0" w:type="auto"/>
        <w:tblCellMar>
          <w:top w:w="15" w:type="dxa"/>
          <w:left w:w="15" w:type="dxa"/>
          <w:bottom w:w="15" w:type="dxa"/>
          <w:right w:w="15" w:type="dxa"/>
        </w:tblCellMar>
        <w:tblLook w:val="04A0" w:firstRow="1" w:lastRow="0" w:firstColumn="1" w:lastColumn="0" w:noHBand="0" w:noVBand="1"/>
      </w:tblPr>
      <w:tblGrid>
        <w:gridCol w:w="2468"/>
        <w:gridCol w:w="3035"/>
        <w:gridCol w:w="3523"/>
      </w:tblGrid>
      <w:tr w:rsidR="007F5F42" w:rsidRPr="00CA45B2" w:rsidTr="00174F13">
        <w:tc>
          <w:tcPr>
            <w:tcW w:w="2526" w:type="dxa"/>
            <w:vAlign w:val="center"/>
            <w:hideMark/>
          </w:tcPr>
          <w:p w:rsidR="007F5F42" w:rsidRPr="00CA45B2" w:rsidRDefault="007F5F42" w:rsidP="00174F13">
            <w:pPr>
              <w:spacing w:before="100" w:beforeAutospacing="1"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LẬP BIỂU</w:t>
            </w:r>
          </w:p>
        </w:tc>
        <w:tc>
          <w:tcPr>
            <w:tcW w:w="3109" w:type="dxa"/>
            <w:vAlign w:val="center"/>
            <w:hideMark/>
          </w:tcPr>
          <w:p w:rsidR="007F5F42" w:rsidRPr="00CA45B2" w:rsidRDefault="007F5F42" w:rsidP="00174F13">
            <w:pPr>
              <w:spacing w:before="100" w:beforeAutospacing="1"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KIỂM SOÁT</w:t>
            </w:r>
          </w:p>
        </w:tc>
        <w:tc>
          <w:tcPr>
            <w:tcW w:w="3606" w:type="dxa"/>
            <w:vAlign w:val="center"/>
            <w:hideMark/>
          </w:tcPr>
          <w:p w:rsidR="007F5F42" w:rsidRPr="00CA45B2" w:rsidRDefault="007F5F42" w:rsidP="00174F13">
            <w:pPr>
              <w:spacing w:before="100" w:beforeAutospacing="1"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ĐẠI DIỆN CÓ THẨM QUYỀN CỦA THÀNH VIÊN LƯU KÝ</w:t>
            </w:r>
          </w:p>
          <w:p w:rsidR="007F5F42" w:rsidRPr="00CA45B2" w:rsidRDefault="007F5F42" w:rsidP="00174F13">
            <w:pPr>
              <w:spacing w:before="100" w:beforeAutospacing="1" w:after="120" w:line="240" w:lineRule="auto"/>
              <w:ind w:left="72"/>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i/>
                <w:iCs/>
                <w:color w:val="000000"/>
                <w:sz w:val="24"/>
                <w:szCs w:val="24"/>
                <w:lang w:eastAsia="vi-VN"/>
              </w:rPr>
              <w:t>(Ký tên, đóng dấu, chức danh)</w:t>
            </w:r>
          </w:p>
        </w:tc>
      </w:tr>
    </w:tbl>
    <w:p w:rsidR="007F5F42" w:rsidRPr="00CA45B2" w:rsidRDefault="007F5F42" w:rsidP="007F5F42">
      <w:pPr>
        <w:spacing w:after="0" w:line="240" w:lineRule="auto"/>
        <w:rPr>
          <w:rFonts w:ascii="Arial" w:eastAsia="Times New Roman" w:hAnsi="Arial" w:cs="Arial"/>
          <w:color w:val="333333"/>
          <w:sz w:val="18"/>
          <w:szCs w:val="18"/>
          <w:lang w:eastAsia="vi-VN"/>
        </w:rPr>
      </w:pPr>
      <w:hyperlink r:id="rId5" w:anchor="footnote_back_1" w:history="1">
        <w:r w:rsidRPr="00CA45B2">
          <w:rPr>
            <w:rFonts w:ascii="Arial" w:eastAsia="Times New Roman" w:hAnsi="Arial" w:cs="Arial"/>
            <w:color w:val="0E5F45"/>
            <w:sz w:val="18"/>
            <w:szCs w:val="18"/>
            <w:u w:val="single"/>
            <w:vertAlign w:val="superscript"/>
            <w:lang w:eastAsia="vi-VN"/>
          </w:rPr>
          <w:t>1</w:t>
        </w:r>
      </w:hyperlink>
      <w:r w:rsidRPr="00CA45B2">
        <w:rPr>
          <w:rFonts w:ascii="Arial" w:eastAsia="Times New Roman" w:hAnsi="Arial" w:cs="Arial"/>
          <w:color w:val="333333"/>
          <w:sz w:val="18"/>
          <w:szCs w:val="18"/>
          <w:lang w:eastAsia="vi-VN"/>
        </w:rPr>
        <w:t> </w:t>
      </w:r>
      <w:r w:rsidRPr="00CA45B2">
        <w:rPr>
          <w:rFonts w:ascii="Times New Roman" w:eastAsia="Times New Roman" w:hAnsi="Times New Roman" w:cs="Times New Roman"/>
          <w:color w:val="000000"/>
          <w:sz w:val="20"/>
          <w:szCs w:val="20"/>
          <w:lang w:eastAsia="vi-VN"/>
        </w:rPr>
        <w:t>Đối với cá nhân: số Hộ chiếu còn hiệu lực/chứng thực cá nhân hợp pháp khác; Đối với tổ chức: số Giấy phép thành lập pháp nhân nước nơi tổ chức đó thành lập hoặc đăng ký kinh doanh; Giấy phép thành lập tổ chức hoặc chi nhánh tại Việt Nam</w:t>
      </w:r>
    </w:p>
    <w:p w:rsidR="007F5F42" w:rsidRDefault="007F5F42" w:rsidP="007F5F42">
      <w:pPr>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br w:type="page"/>
      </w:r>
    </w:p>
    <w:p w:rsidR="008045A7" w:rsidRDefault="008045A7"/>
    <w:sectPr w:rsidR="00804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42"/>
    <w:rsid w:val="007F5F42"/>
    <w:rsid w:val="008045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FA943-356A-4CC9-8037-F662E462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c.gov.vn/ubck/faces/oracle/webcenter/portalapp/pages/vi/chitietTTHC.jspx?id=948&amp;_afrLoop=27554042430116794&amp;_afrWindowMode=0" TargetMode="External"/><Relationship Id="rId4" Type="http://schemas.openxmlformats.org/officeDocument/2006/relationships/hyperlink" Target="http://www.ssc.gov.vn/ubck/faces/oracle/webcenter/portalapp/pages/vi/chitietTTHC.jspx?id=948&amp;_afrLoop=27554042430116794&amp;_afrWindow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LuongBTH-NSDT</dc:creator>
  <cp:keywords/>
  <dc:description/>
  <cp:lastModifiedBy>LuongBTH-NSDT</cp:lastModifiedBy>
  <cp:revision>1</cp:revision>
  <dcterms:created xsi:type="dcterms:W3CDTF">2018-09-06T07:32:00Z</dcterms:created>
  <dcterms:modified xsi:type="dcterms:W3CDTF">2018-09-06T07:32:00Z</dcterms:modified>
</cp:coreProperties>
</file>